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320A" w14:textId="77777777" w:rsidR="00197BD7" w:rsidRDefault="00197BD7" w:rsidP="00197BD7">
      <w:pPr>
        <w:rPr>
          <w:lang w:val="en-US"/>
        </w:rPr>
      </w:pPr>
    </w:p>
    <w:p w14:paraId="5A1F681F" w14:textId="77777777" w:rsidR="007D736C" w:rsidRDefault="007D736C" w:rsidP="00197BD7">
      <w:pPr>
        <w:rPr>
          <w:lang w:val="en-US"/>
        </w:rPr>
      </w:pPr>
    </w:p>
    <w:p w14:paraId="01EA59D6" w14:textId="77777777" w:rsidR="007D736C" w:rsidRPr="00BC5375" w:rsidRDefault="007D736C" w:rsidP="007D736C">
      <w:pPr>
        <w:spacing w:line="320" w:lineRule="exact"/>
        <w:rPr>
          <w:rFonts w:ascii="Calibri" w:hAnsi="Calibri"/>
        </w:rPr>
      </w:pPr>
      <w:r w:rsidRPr="00BC5375">
        <w:rPr>
          <w:rFonts w:ascii="Calibri" w:hAnsi="Calibri"/>
        </w:rPr>
        <w:t xml:space="preserve">The Australian National University has a range of radiation monitors and </w:t>
      </w:r>
      <w:r w:rsidR="00BC5375" w:rsidRPr="00BC5375">
        <w:rPr>
          <w:rFonts w:ascii="Calibri" w:hAnsi="Calibri"/>
        </w:rPr>
        <w:t xml:space="preserve">contamination </w:t>
      </w:r>
      <w:r w:rsidRPr="00BC5375">
        <w:rPr>
          <w:rFonts w:ascii="Calibri" w:hAnsi="Calibri"/>
        </w:rPr>
        <w:t>detectors that contribute to the overall risk managemen</w:t>
      </w:r>
      <w:r w:rsidR="00566F0E" w:rsidRPr="00BC5375">
        <w:rPr>
          <w:rFonts w:ascii="Calibri" w:hAnsi="Calibri"/>
        </w:rPr>
        <w:t>t strategy associated with ionis</w:t>
      </w:r>
      <w:r w:rsidRPr="00BC5375">
        <w:rPr>
          <w:rFonts w:ascii="Calibri" w:hAnsi="Calibri"/>
        </w:rPr>
        <w:t>ing radiation work that is undertaken on campus.  This equipment can be divided into three groups:</w:t>
      </w:r>
    </w:p>
    <w:p w14:paraId="168521CA" w14:textId="77777777" w:rsidR="007D736C" w:rsidRPr="00BC5375" w:rsidRDefault="00BC5375" w:rsidP="007D736C">
      <w:pPr>
        <w:pStyle w:val="ListParagraph"/>
        <w:numPr>
          <w:ilvl w:val="0"/>
          <w:numId w:val="4"/>
        </w:numPr>
        <w:spacing w:line="320" w:lineRule="exact"/>
        <w:rPr>
          <w:rFonts w:ascii="Calibri" w:hAnsi="Calibri"/>
        </w:rPr>
      </w:pPr>
      <w:r w:rsidRPr="00BC5375">
        <w:rPr>
          <w:rFonts w:ascii="Calibri" w:hAnsi="Calibri"/>
        </w:rPr>
        <w:t>Radiation monitors</w:t>
      </w:r>
    </w:p>
    <w:p w14:paraId="0C6DFAF6" w14:textId="77777777" w:rsidR="00BC5375" w:rsidRPr="00BC5375" w:rsidRDefault="007D736C" w:rsidP="00914FD7">
      <w:pPr>
        <w:pStyle w:val="ListParagraph"/>
        <w:numPr>
          <w:ilvl w:val="0"/>
          <w:numId w:val="4"/>
        </w:numPr>
        <w:spacing w:line="320" w:lineRule="exact"/>
        <w:rPr>
          <w:rFonts w:ascii="Calibri" w:hAnsi="Calibri"/>
        </w:rPr>
      </w:pPr>
      <w:r w:rsidRPr="00BC5375">
        <w:rPr>
          <w:rFonts w:ascii="Calibri" w:hAnsi="Calibri"/>
        </w:rPr>
        <w:t>Standard radiation</w:t>
      </w:r>
      <w:r w:rsidR="00BC5375" w:rsidRPr="00BC5375">
        <w:rPr>
          <w:rFonts w:ascii="Calibri" w:hAnsi="Calibri"/>
        </w:rPr>
        <w:t xml:space="preserve"> contamination detectors</w:t>
      </w:r>
      <w:r w:rsidRPr="00BC5375">
        <w:rPr>
          <w:rFonts w:ascii="Calibri" w:hAnsi="Calibri"/>
        </w:rPr>
        <w:t xml:space="preserve"> </w:t>
      </w:r>
    </w:p>
    <w:p w14:paraId="724158CD" w14:textId="77777777" w:rsidR="007D736C" w:rsidRPr="00BC5375" w:rsidRDefault="00BC5375" w:rsidP="00914FD7">
      <w:pPr>
        <w:pStyle w:val="ListParagraph"/>
        <w:numPr>
          <w:ilvl w:val="0"/>
          <w:numId w:val="4"/>
        </w:numPr>
        <w:spacing w:line="320" w:lineRule="exact"/>
        <w:rPr>
          <w:rFonts w:ascii="Calibri" w:hAnsi="Calibri"/>
        </w:rPr>
      </w:pPr>
      <w:r w:rsidRPr="00BC5375">
        <w:rPr>
          <w:rFonts w:ascii="Calibri" w:hAnsi="Calibri"/>
        </w:rPr>
        <w:t>Special radiation detectors</w:t>
      </w:r>
    </w:p>
    <w:p w14:paraId="4FF89B78" w14:textId="77777777" w:rsidR="007D736C" w:rsidRPr="00BC5375" w:rsidRDefault="007D736C" w:rsidP="007D736C">
      <w:pPr>
        <w:spacing w:line="320" w:lineRule="exact"/>
        <w:rPr>
          <w:rFonts w:ascii="Calibri" w:hAnsi="Calibri"/>
        </w:rPr>
      </w:pPr>
      <w:r w:rsidRPr="00BC5375">
        <w:rPr>
          <w:rFonts w:ascii="Calibri" w:hAnsi="Calibri"/>
        </w:rPr>
        <w:t>To provide user confidence and assurance that the equipment is performing as expected, the following guidelines are recommended.</w:t>
      </w:r>
    </w:p>
    <w:p w14:paraId="0F71331F" w14:textId="77777777" w:rsidR="00BC5375" w:rsidRPr="00BC5375" w:rsidRDefault="00BC5375" w:rsidP="007D736C">
      <w:pPr>
        <w:spacing w:line="320" w:lineRule="exact"/>
        <w:rPr>
          <w:rFonts w:ascii="Calibri" w:hAnsi="Calibri"/>
          <w:b/>
        </w:rPr>
      </w:pPr>
    </w:p>
    <w:p w14:paraId="04C2EEA7" w14:textId="77777777" w:rsidR="007D736C" w:rsidRPr="00BC5375" w:rsidRDefault="007D736C" w:rsidP="007D736C">
      <w:pPr>
        <w:spacing w:line="320" w:lineRule="exact"/>
        <w:rPr>
          <w:rFonts w:ascii="Calibri" w:hAnsi="Calibri"/>
          <w:b/>
        </w:rPr>
      </w:pPr>
      <w:r w:rsidRPr="00BC5375">
        <w:rPr>
          <w:rFonts w:ascii="Calibri" w:hAnsi="Calibri"/>
          <w:b/>
        </w:rPr>
        <w:t xml:space="preserve">Radiation Monitor </w:t>
      </w:r>
      <w:r w:rsidR="008E7507" w:rsidRPr="00BC5375">
        <w:rPr>
          <w:rFonts w:ascii="Calibri" w:hAnsi="Calibri"/>
          <w:b/>
        </w:rPr>
        <w:t xml:space="preserve">efficiency </w:t>
      </w:r>
      <w:r w:rsidR="008E7507">
        <w:rPr>
          <w:rFonts w:ascii="Calibri" w:hAnsi="Calibri"/>
          <w:b/>
        </w:rPr>
        <w:t xml:space="preserve">checks and </w:t>
      </w:r>
      <w:r w:rsidRPr="00BC5375">
        <w:rPr>
          <w:rFonts w:ascii="Calibri" w:hAnsi="Calibri"/>
          <w:b/>
        </w:rPr>
        <w:t>calibration</w:t>
      </w:r>
    </w:p>
    <w:p w14:paraId="454A2D99" w14:textId="77777777" w:rsidR="007D736C" w:rsidRPr="00BC5375" w:rsidRDefault="007D736C" w:rsidP="007D736C">
      <w:pPr>
        <w:spacing w:line="320" w:lineRule="exact"/>
        <w:rPr>
          <w:rFonts w:ascii="Calibri" w:hAnsi="Calibri"/>
        </w:rPr>
      </w:pPr>
      <w:r w:rsidRPr="00BC5375">
        <w:rPr>
          <w:rFonts w:ascii="Calibri" w:hAnsi="Calibri"/>
        </w:rPr>
        <w:t xml:space="preserve">Radiation monitors are those devices that measure radiation in terms of an exposure assessment.  That is, they are dose rate meters.  They may read </w:t>
      </w:r>
      <w:r w:rsidR="00BC5375" w:rsidRPr="00BC5375">
        <w:rPr>
          <w:rFonts w:ascii="Calibri" w:hAnsi="Calibri"/>
        </w:rPr>
        <w:t>µ</w:t>
      </w:r>
      <w:r w:rsidRPr="00BC5375">
        <w:rPr>
          <w:rFonts w:ascii="Calibri" w:hAnsi="Calibri"/>
        </w:rPr>
        <w:t>Sv/hr, mREM/hr etc.</w:t>
      </w:r>
    </w:p>
    <w:p w14:paraId="49C41183" w14:textId="77777777" w:rsidR="007D736C" w:rsidRPr="00BC5375" w:rsidRDefault="007D736C" w:rsidP="007D736C">
      <w:pPr>
        <w:spacing w:line="320" w:lineRule="exact"/>
        <w:rPr>
          <w:rFonts w:ascii="Calibri" w:hAnsi="Calibri"/>
        </w:rPr>
      </w:pPr>
      <w:r w:rsidRPr="00BC5375">
        <w:rPr>
          <w:rFonts w:ascii="Calibri" w:hAnsi="Calibri"/>
        </w:rPr>
        <w:t xml:space="preserve">These monitors </w:t>
      </w:r>
      <w:r w:rsidR="00BC5375" w:rsidRPr="00BC5375">
        <w:rPr>
          <w:rFonts w:ascii="Calibri" w:hAnsi="Calibri"/>
        </w:rPr>
        <w:t>must</w:t>
      </w:r>
      <w:r w:rsidRPr="00BC5375">
        <w:rPr>
          <w:rFonts w:ascii="Calibri" w:hAnsi="Calibri"/>
        </w:rPr>
        <w:t xml:space="preserve"> be calibrated by an accredited or approved calibration service annually</w:t>
      </w:r>
      <w:r w:rsidR="00566F0E" w:rsidRPr="00BC5375">
        <w:rPr>
          <w:rFonts w:ascii="Calibri" w:hAnsi="Calibri"/>
        </w:rPr>
        <w:t>. Efficiency</w:t>
      </w:r>
      <w:r w:rsidR="00BC5375" w:rsidRPr="00BC5375">
        <w:rPr>
          <w:rFonts w:ascii="Calibri" w:hAnsi="Calibri"/>
        </w:rPr>
        <w:t xml:space="preserve"> checks must </w:t>
      </w:r>
      <w:r w:rsidRPr="00BC5375">
        <w:rPr>
          <w:rFonts w:ascii="Calibri" w:hAnsi="Calibri"/>
        </w:rPr>
        <w:t xml:space="preserve">be conducted </w:t>
      </w:r>
      <w:r w:rsidR="00BC5375" w:rsidRPr="00BC5375">
        <w:rPr>
          <w:rFonts w:ascii="Calibri" w:hAnsi="Calibri"/>
        </w:rPr>
        <w:t>annually</w:t>
      </w:r>
      <w:r w:rsidRPr="00BC5375">
        <w:rPr>
          <w:rFonts w:ascii="Calibri" w:hAnsi="Calibri"/>
        </w:rPr>
        <w:t xml:space="preserve"> and recorded in a logbook.</w:t>
      </w:r>
    </w:p>
    <w:p w14:paraId="01E09AA5" w14:textId="77777777" w:rsidR="007D736C" w:rsidRPr="00BC5375" w:rsidRDefault="007D736C" w:rsidP="007D736C">
      <w:pPr>
        <w:spacing w:line="320" w:lineRule="exact"/>
        <w:rPr>
          <w:rFonts w:ascii="Calibri" w:hAnsi="Calibri"/>
          <w:b/>
        </w:rPr>
      </w:pPr>
    </w:p>
    <w:p w14:paraId="20996D6E" w14:textId="77777777" w:rsidR="007D736C" w:rsidRPr="00BC5375" w:rsidRDefault="007D736C" w:rsidP="007D736C">
      <w:pPr>
        <w:spacing w:line="320" w:lineRule="exact"/>
        <w:rPr>
          <w:rFonts w:ascii="Calibri" w:hAnsi="Calibri"/>
          <w:b/>
        </w:rPr>
      </w:pPr>
      <w:r w:rsidRPr="00BC5375">
        <w:rPr>
          <w:rFonts w:ascii="Calibri" w:hAnsi="Calibri"/>
          <w:b/>
        </w:rPr>
        <w:t>Radiation</w:t>
      </w:r>
      <w:r w:rsidR="008E7507">
        <w:rPr>
          <w:rFonts w:ascii="Calibri" w:hAnsi="Calibri"/>
          <w:b/>
        </w:rPr>
        <w:t xml:space="preserve"> Contamination</w:t>
      </w:r>
      <w:r w:rsidRPr="00BC5375">
        <w:rPr>
          <w:rFonts w:ascii="Calibri" w:hAnsi="Calibri"/>
          <w:b/>
        </w:rPr>
        <w:t xml:space="preserve"> Detector efficiency </w:t>
      </w:r>
      <w:r w:rsidR="008E7507">
        <w:rPr>
          <w:rFonts w:ascii="Calibri" w:hAnsi="Calibri"/>
          <w:b/>
        </w:rPr>
        <w:t>checks and calibration</w:t>
      </w:r>
    </w:p>
    <w:p w14:paraId="3907E55D" w14:textId="77777777" w:rsidR="007D736C" w:rsidRPr="00BC5375" w:rsidRDefault="007D736C" w:rsidP="007D736C">
      <w:pPr>
        <w:spacing w:line="320" w:lineRule="exact"/>
        <w:rPr>
          <w:rFonts w:ascii="Calibri" w:hAnsi="Calibri"/>
        </w:rPr>
      </w:pPr>
      <w:r w:rsidRPr="00BC5375">
        <w:rPr>
          <w:rFonts w:ascii="Calibri" w:hAnsi="Calibri"/>
        </w:rPr>
        <w:t>Radiation detectors are those devices t</w:t>
      </w:r>
      <w:r w:rsidR="008E7507">
        <w:rPr>
          <w:rFonts w:ascii="Calibri" w:hAnsi="Calibri"/>
        </w:rPr>
        <w:t>hat simply measure count rate fo</w:t>
      </w:r>
      <w:r w:rsidRPr="00BC5375">
        <w:rPr>
          <w:rFonts w:ascii="Calibri" w:hAnsi="Calibri"/>
        </w:rPr>
        <w:t>r example counts per second.</w:t>
      </w:r>
    </w:p>
    <w:p w14:paraId="7EF6E770" w14:textId="77777777" w:rsidR="008E7507" w:rsidRPr="00BC5375" w:rsidRDefault="008E7507" w:rsidP="008E7507">
      <w:pPr>
        <w:spacing w:line="320" w:lineRule="exact"/>
        <w:rPr>
          <w:rFonts w:ascii="Calibri" w:hAnsi="Calibri"/>
        </w:rPr>
      </w:pPr>
      <w:r w:rsidRPr="00BC5375">
        <w:rPr>
          <w:rFonts w:ascii="Calibri" w:hAnsi="Calibri"/>
        </w:rPr>
        <w:t xml:space="preserve">These monitors must be calibrated by an accredited or approved calibration service </w:t>
      </w:r>
      <w:r>
        <w:rPr>
          <w:rFonts w:ascii="Calibri" w:hAnsi="Calibri"/>
        </w:rPr>
        <w:t>every 5 years</w:t>
      </w:r>
      <w:r w:rsidRPr="00BC5375">
        <w:rPr>
          <w:rFonts w:ascii="Calibri" w:hAnsi="Calibri"/>
        </w:rPr>
        <w:t>. Efficiency checks must be conducted annually and recorded in a logbook.</w:t>
      </w:r>
    </w:p>
    <w:p w14:paraId="6119BEE7" w14:textId="77777777" w:rsidR="007D736C" w:rsidRPr="00BC5375" w:rsidRDefault="007D736C" w:rsidP="007D736C">
      <w:pPr>
        <w:spacing w:line="320" w:lineRule="exact"/>
        <w:rPr>
          <w:rFonts w:ascii="Calibri" w:hAnsi="Calibri"/>
        </w:rPr>
      </w:pPr>
      <w:r w:rsidRPr="00BC5375">
        <w:rPr>
          <w:rFonts w:ascii="Calibri" w:hAnsi="Calibri"/>
        </w:rPr>
        <w:t>The simple detector test is to ensure that the probe is capable of detecting the radiation being used.</w:t>
      </w:r>
    </w:p>
    <w:p w14:paraId="33BD90A4" w14:textId="77777777" w:rsidR="008E7507" w:rsidRDefault="008E7507" w:rsidP="007D736C">
      <w:pPr>
        <w:spacing w:line="320" w:lineRule="exact"/>
        <w:rPr>
          <w:rFonts w:ascii="Calibri" w:hAnsi="Calibri"/>
          <w:b/>
        </w:rPr>
      </w:pPr>
    </w:p>
    <w:p w14:paraId="0A62AC90" w14:textId="77777777" w:rsidR="008E7507" w:rsidRPr="008E7507" w:rsidRDefault="008E7507" w:rsidP="007D736C">
      <w:pPr>
        <w:spacing w:line="320" w:lineRule="exact"/>
        <w:rPr>
          <w:rFonts w:ascii="Calibri" w:hAnsi="Calibri"/>
          <w:b/>
        </w:rPr>
      </w:pPr>
      <w:r>
        <w:rPr>
          <w:rFonts w:ascii="Calibri" w:hAnsi="Calibri"/>
          <w:b/>
        </w:rPr>
        <w:t>E</w:t>
      </w:r>
      <w:r w:rsidR="007D736C" w:rsidRPr="008E7507">
        <w:rPr>
          <w:rFonts w:ascii="Calibri" w:hAnsi="Calibri"/>
          <w:b/>
        </w:rPr>
        <w:t xml:space="preserve">fficiency check </w:t>
      </w:r>
    </w:p>
    <w:p w14:paraId="0682C0A5" w14:textId="77777777" w:rsidR="007D736C" w:rsidRPr="00BC5375" w:rsidRDefault="008E7507" w:rsidP="007D736C">
      <w:pPr>
        <w:spacing w:line="320" w:lineRule="exact"/>
        <w:rPr>
          <w:rFonts w:ascii="Calibri" w:hAnsi="Calibri"/>
        </w:rPr>
      </w:pPr>
      <w:r>
        <w:rPr>
          <w:rFonts w:ascii="Calibri" w:hAnsi="Calibri"/>
        </w:rPr>
        <w:t xml:space="preserve">This </w:t>
      </w:r>
      <w:r w:rsidR="007D736C" w:rsidRPr="00BC5375">
        <w:rPr>
          <w:rFonts w:ascii="Calibri" w:hAnsi="Calibri"/>
        </w:rPr>
        <w:t>involves determining the detector's response to relevant radioactive sources.</w:t>
      </w:r>
    </w:p>
    <w:p w14:paraId="6125337C" w14:textId="77777777" w:rsidR="007D736C" w:rsidRPr="00BC5375" w:rsidRDefault="007D736C" w:rsidP="007D736C">
      <w:pPr>
        <w:spacing w:line="320" w:lineRule="exact"/>
        <w:rPr>
          <w:rFonts w:ascii="Calibri" w:hAnsi="Calibri"/>
        </w:rPr>
      </w:pPr>
      <w:r w:rsidRPr="00BC5375">
        <w:rPr>
          <w:rFonts w:ascii="Calibri" w:hAnsi="Calibri"/>
        </w:rPr>
        <w:tab/>
        <w:t xml:space="preserve">A pure beta sources (e.g. </w:t>
      </w:r>
      <w:r w:rsidRPr="00BC5375">
        <w:rPr>
          <w:rFonts w:ascii="Calibri" w:hAnsi="Calibri"/>
          <w:vertAlign w:val="superscript"/>
        </w:rPr>
        <w:t>90</w:t>
      </w:r>
      <w:r w:rsidRPr="00BC5375">
        <w:rPr>
          <w:rFonts w:ascii="Calibri" w:hAnsi="Calibri"/>
        </w:rPr>
        <w:t>Sr/</w:t>
      </w:r>
      <w:r w:rsidRPr="00BC5375">
        <w:rPr>
          <w:rFonts w:ascii="Calibri" w:hAnsi="Calibri"/>
          <w:vertAlign w:val="superscript"/>
        </w:rPr>
        <w:t>90</w:t>
      </w:r>
      <w:r w:rsidRPr="00BC5375">
        <w:rPr>
          <w:rFonts w:ascii="Calibri" w:hAnsi="Calibri"/>
        </w:rPr>
        <w:t>Y)</w:t>
      </w:r>
    </w:p>
    <w:p w14:paraId="6B350911" w14:textId="77777777" w:rsidR="007D736C" w:rsidRPr="00BC5375" w:rsidRDefault="007D736C" w:rsidP="007D736C">
      <w:pPr>
        <w:spacing w:line="320" w:lineRule="exact"/>
        <w:rPr>
          <w:rFonts w:ascii="Calibri" w:hAnsi="Calibri"/>
        </w:rPr>
      </w:pPr>
      <w:r w:rsidRPr="00BC5375">
        <w:rPr>
          <w:rFonts w:ascii="Calibri" w:hAnsi="Calibri"/>
        </w:rPr>
        <w:tab/>
        <w:t xml:space="preserve">A gamma source (e.g. </w:t>
      </w:r>
      <w:r w:rsidRPr="00BC5375">
        <w:rPr>
          <w:rFonts w:ascii="Calibri" w:hAnsi="Calibri"/>
          <w:vertAlign w:val="superscript"/>
        </w:rPr>
        <w:t>137</w:t>
      </w:r>
      <w:r w:rsidRPr="00BC5375">
        <w:rPr>
          <w:rFonts w:ascii="Calibri" w:hAnsi="Calibri"/>
        </w:rPr>
        <w:t>Cs/</w:t>
      </w:r>
      <w:r w:rsidRPr="00BC5375">
        <w:rPr>
          <w:rFonts w:ascii="Calibri" w:hAnsi="Calibri"/>
          <w:vertAlign w:val="superscript"/>
        </w:rPr>
        <w:t>137</w:t>
      </w:r>
      <w:r w:rsidRPr="00BC5375">
        <w:rPr>
          <w:rFonts w:ascii="Calibri" w:hAnsi="Calibri"/>
        </w:rPr>
        <w:t>Ba)</w:t>
      </w:r>
    </w:p>
    <w:p w14:paraId="6CA9B607" w14:textId="77777777" w:rsidR="007D736C" w:rsidRPr="00BC5375" w:rsidRDefault="007D736C" w:rsidP="007D736C">
      <w:pPr>
        <w:spacing w:line="320" w:lineRule="exact"/>
        <w:rPr>
          <w:rFonts w:ascii="Calibri" w:hAnsi="Calibri"/>
        </w:rPr>
      </w:pPr>
      <w:r w:rsidRPr="00BC5375">
        <w:rPr>
          <w:rFonts w:ascii="Calibri" w:hAnsi="Calibri"/>
        </w:rPr>
        <w:t>One of these sources should be used at two (or three) activity levels to check the linearity of the detector.  Distance may also be used to achieve different count rates.</w:t>
      </w:r>
    </w:p>
    <w:p w14:paraId="45B91744" w14:textId="77777777" w:rsidR="007D736C" w:rsidRDefault="007D736C" w:rsidP="007D736C">
      <w:pPr>
        <w:spacing w:line="320" w:lineRule="exact"/>
        <w:rPr>
          <w:rFonts w:ascii="Calibri" w:hAnsi="Calibri"/>
          <w:b/>
        </w:rPr>
      </w:pPr>
    </w:p>
    <w:p w14:paraId="68BE54C2" w14:textId="77777777" w:rsidR="008E7507" w:rsidRPr="00BC5375" w:rsidRDefault="008E7507" w:rsidP="008E7507">
      <w:pPr>
        <w:spacing w:line="320" w:lineRule="exact"/>
        <w:rPr>
          <w:rFonts w:ascii="Calibri" w:hAnsi="Calibri"/>
        </w:rPr>
      </w:pPr>
      <w:r w:rsidRPr="008E7507">
        <w:rPr>
          <w:rFonts w:ascii="Calibri" w:hAnsi="Calibri"/>
          <w:b/>
        </w:rPr>
        <w:t>Calibration</w:t>
      </w:r>
      <w:r w:rsidRPr="00BC5375">
        <w:rPr>
          <w:rFonts w:ascii="Calibri" w:hAnsi="Calibri"/>
        </w:rPr>
        <w:t xml:space="preserve"> can be undertaken by -</w:t>
      </w:r>
    </w:p>
    <w:p w14:paraId="68C67422" w14:textId="77777777" w:rsidR="008E7507" w:rsidRPr="00BC5375" w:rsidRDefault="008E7507" w:rsidP="008E7507">
      <w:pPr>
        <w:numPr>
          <w:ilvl w:val="0"/>
          <w:numId w:val="2"/>
        </w:numPr>
        <w:tabs>
          <w:tab w:val="clear" w:pos="720"/>
          <w:tab w:val="num" w:pos="1571"/>
        </w:tabs>
        <w:overflowPunct/>
        <w:autoSpaceDE/>
        <w:autoSpaceDN/>
        <w:adjustRightInd/>
        <w:spacing w:before="120" w:line="320" w:lineRule="exact"/>
        <w:ind w:left="1571"/>
        <w:textAlignment w:val="auto"/>
        <w:rPr>
          <w:rFonts w:ascii="Calibri" w:hAnsi="Calibri"/>
        </w:rPr>
      </w:pPr>
      <w:r w:rsidRPr="00BC5375">
        <w:rPr>
          <w:rFonts w:ascii="Calibri" w:hAnsi="Calibri"/>
        </w:rPr>
        <w:t>Australian Radiation Protection and Nuclear Safety Agency (ARPANSA) calibration services, NSW</w:t>
      </w:r>
    </w:p>
    <w:p w14:paraId="20623E81" w14:textId="77777777" w:rsidR="008E7507" w:rsidRPr="00BC5375" w:rsidRDefault="008E7507" w:rsidP="008E7507">
      <w:pPr>
        <w:numPr>
          <w:ilvl w:val="0"/>
          <w:numId w:val="2"/>
        </w:numPr>
        <w:tabs>
          <w:tab w:val="clear" w:pos="720"/>
          <w:tab w:val="num" w:pos="1571"/>
        </w:tabs>
        <w:overflowPunct/>
        <w:autoSpaceDE/>
        <w:autoSpaceDN/>
        <w:adjustRightInd/>
        <w:spacing w:before="120" w:line="320" w:lineRule="exact"/>
        <w:ind w:left="1571"/>
        <w:textAlignment w:val="auto"/>
        <w:rPr>
          <w:rFonts w:ascii="Calibri" w:hAnsi="Calibri"/>
        </w:rPr>
      </w:pPr>
      <w:r w:rsidRPr="00BC5375">
        <w:rPr>
          <w:rFonts w:ascii="Calibri" w:hAnsi="Calibri"/>
        </w:rPr>
        <w:lastRenderedPageBreak/>
        <w:t>Australian Radiation Services, VIC</w:t>
      </w:r>
    </w:p>
    <w:p w14:paraId="7404A1E4" w14:textId="77777777" w:rsidR="008E7507" w:rsidRPr="00BC5375" w:rsidRDefault="008E7507" w:rsidP="008E7507">
      <w:pPr>
        <w:numPr>
          <w:ilvl w:val="0"/>
          <w:numId w:val="2"/>
        </w:numPr>
        <w:tabs>
          <w:tab w:val="clear" w:pos="720"/>
          <w:tab w:val="num" w:pos="1571"/>
        </w:tabs>
        <w:overflowPunct/>
        <w:autoSpaceDE/>
        <w:autoSpaceDN/>
        <w:adjustRightInd/>
        <w:spacing w:before="120" w:line="320" w:lineRule="exact"/>
        <w:ind w:left="1571"/>
        <w:textAlignment w:val="auto"/>
        <w:rPr>
          <w:rFonts w:ascii="Calibri" w:hAnsi="Calibri"/>
        </w:rPr>
      </w:pPr>
      <w:r w:rsidRPr="00BC5375">
        <w:rPr>
          <w:rFonts w:ascii="Calibri" w:hAnsi="Calibri"/>
        </w:rPr>
        <w:t>Gamma Sonics, NSW</w:t>
      </w:r>
    </w:p>
    <w:p w14:paraId="70C3AF85" w14:textId="77777777" w:rsidR="008E7507" w:rsidRPr="00BC5375" w:rsidRDefault="008E7507" w:rsidP="008E7507">
      <w:pPr>
        <w:numPr>
          <w:ilvl w:val="0"/>
          <w:numId w:val="2"/>
        </w:numPr>
        <w:tabs>
          <w:tab w:val="clear" w:pos="720"/>
          <w:tab w:val="num" w:pos="1571"/>
        </w:tabs>
        <w:overflowPunct/>
        <w:autoSpaceDE/>
        <w:autoSpaceDN/>
        <w:adjustRightInd/>
        <w:spacing w:before="120" w:line="320" w:lineRule="exact"/>
        <w:ind w:left="1571"/>
        <w:textAlignment w:val="auto"/>
        <w:rPr>
          <w:rFonts w:ascii="Calibri" w:hAnsi="Calibri"/>
        </w:rPr>
      </w:pPr>
      <w:r w:rsidRPr="00BC5375">
        <w:rPr>
          <w:rFonts w:ascii="Calibri" w:hAnsi="Calibri"/>
        </w:rPr>
        <w:t>S</w:t>
      </w:r>
      <w:r>
        <w:rPr>
          <w:rFonts w:ascii="Calibri" w:hAnsi="Calibri"/>
        </w:rPr>
        <w:t>afe Radiation Australia Pty Ltd, QLD</w:t>
      </w:r>
    </w:p>
    <w:p w14:paraId="1E317FB9" w14:textId="77777777" w:rsidR="008E7507" w:rsidRPr="00BC5375" w:rsidRDefault="008E7507" w:rsidP="008E7507">
      <w:pPr>
        <w:numPr>
          <w:ilvl w:val="0"/>
          <w:numId w:val="2"/>
        </w:numPr>
        <w:tabs>
          <w:tab w:val="clear" w:pos="720"/>
          <w:tab w:val="num" w:pos="1571"/>
        </w:tabs>
        <w:overflowPunct/>
        <w:autoSpaceDE/>
        <w:autoSpaceDN/>
        <w:adjustRightInd/>
        <w:spacing w:before="120" w:line="320" w:lineRule="exact"/>
        <w:ind w:left="1571"/>
        <w:textAlignment w:val="auto"/>
        <w:rPr>
          <w:rFonts w:ascii="Calibri" w:hAnsi="Calibri"/>
        </w:rPr>
      </w:pPr>
      <w:r w:rsidRPr="00BC5375">
        <w:rPr>
          <w:rFonts w:ascii="Calibri" w:hAnsi="Calibri"/>
        </w:rPr>
        <w:t>Others</w:t>
      </w:r>
    </w:p>
    <w:p w14:paraId="6BFDA02A" w14:textId="77777777" w:rsidR="008E7507" w:rsidRPr="00BC5375" w:rsidRDefault="008E7507" w:rsidP="007D736C">
      <w:pPr>
        <w:spacing w:line="320" w:lineRule="exact"/>
        <w:rPr>
          <w:rFonts w:ascii="Calibri" w:hAnsi="Calibri"/>
          <w:b/>
        </w:rPr>
      </w:pPr>
    </w:p>
    <w:p w14:paraId="7BF661CB" w14:textId="77777777" w:rsidR="007D736C" w:rsidRPr="00BC5375" w:rsidRDefault="007D736C" w:rsidP="007D736C">
      <w:pPr>
        <w:spacing w:line="320" w:lineRule="exact"/>
        <w:rPr>
          <w:rFonts w:ascii="Calibri" w:hAnsi="Calibri"/>
          <w:b/>
        </w:rPr>
      </w:pPr>
      <w:r w:rsidRPr="00BC5375">
        <w:rPr>
          <w:rFonts w:ascii="Calibri" w:hAnsi="Calibri"/>
          <w:b/>
        </w:rPr>
        <w:t>Special Radiation detectors</w:t>
      </w:r>
    </w:p>
    <w:p w14:paraId="3612905F" w14:textId="77777777" w:rsidR="007D736C" w:rsidRPr="00BC5375" w:rsidRDefault="007D736C" w:rsidP="007D736C">
      <w:pPr>
        <w:spacing w:line="320" w:lineRule="exact"/>
        <w:rPr>
          <w:rFonts w:ascii="Calibri" w:hAnsi="Calibri"/>
        </w:rPr>
      </w:pPr>
      <w:r w:rsidRPr="00BC5375">
        <w:rPr>
          <w:rFonts w:ascii="Calibri" w:hAnsi="Calibri"/>
        </w:rPr>
        <w:t>The special radiation detectors may be those associated with low energy x-ray detection or neutrons.</w:t>
      </w:r>
    </w:p>
    <w:p w14:paraId="01396E72" w14:textId="77777777" w:rsidR="007D736C" w:rsidRPr="00BC5375" w:rsidRDefault="007D736C" w:rsidP="007D736C">
      <w:pPr>
        <w:spacing w:line="320" w:lineRule="exact"/>
        <w:rPr>
          <w:rFonts w:ascii="Calibri" w:hAnsi="Calibri"/>
        </w:rPr>
      </w:pPr>
      <w:r w:rsidRPr="00BC5375">
        <w:rPr>
          <w:rFonts w:ascii="Calibri" w:hAnsi="Calibri"/>
        </w:rPr>
        <w:t xml:space="preserve">These detectors should be calibrated </w:t>
      </w:r>
      <w:r w:rsidR="008E7507">
        <w:rPr>
          <w:rFonts w:ascii="Calibri" w:hAnsi="Calibri"/>
        </w:rPr>
        <w:t>as per manufacture’s recommendations.  Simple checks and/</w:t>
      </w:r>
      <w:r w:rsidRPr="00BC5375">
        <w:rPr>
          <w:rFonts w:ascii="Calibri" w:hAnsi="Calibri"/>
        </w:rPr>
        <w:t>or detector operation should be checked regularly.</w:t>
      </w:r>
    </w:p>
    <w:p w14:paraId="134ECE67" w14:textId="77777777" w:rsidR="007D736C" w:rsidRPr="00BC5375" w:rsidRDefault="007D736C" w:rsidP="007D736C">
      <w:pPr>
        <w:spacing w:line="320" w:lineRule="exact"/>
        <w:rPr>
          <w:rFonts w:ascii="Calibri" w:hAnsi="Calibri"/>
          <w:b/>
        </w:rPr>
      </w:pPr>
    </w:p>
    <w:p w14:paraId="515107BB" w14:textId="77777777" w:rsidR="007D736C" w:rsidRPr="00BC5375" w:rsidRDefault="007D736C" w:rsidP="007D736C">
      <w:pPr>
        <w:spacing w:line="320" w:lineRule="exact"/>
        <w:rPr>
          <w:rFonts w:ascii="Calibri" w:hAnsi="Calibri"/>
          <w:b/>
        </w:rPr>
      </w:pPr>
      <w:r w:rsidRPr="00BC5375">
        <w:rPr>
          <w:rFonts w:ascii="Calibri" w:hAnsi="Calibri"/>
          <w:b/>
        </w:rPr>
        <w:t>Results</w:t>
      </w:r>
    </w:p>
    <w:p w14:paraId="2CA26CC2" w14:textId="77777777" w:rsidR="007D736C" w:rsidRPr="00BC5375" w:rsidRDefault="007D736C" w:rsidP="007D736C">
      <w:pPr>
        <w:spacing w:line="320" w:lineRule="exact"/>
        <w:rPr>
          <w:rFonts w:ascii="Calibri" w:hAnsi="Calibri"/>
        </w:rPr>
      </w:pPr>
      <w:r w:rsidRPr="00BC5375">
        <w:rPr>
          <w:rFonts w:ascii="Calibri" w:hAnsi="Calibri"/>
        </w:rPr>
        <w:t xml:space="preserve">All radiation monitors and </w:t>
      </w:r>
      <w:r w:rsidR="008E7507">
        <w:rPr>
          <w:rFonts w:ascii="Calibri" w:hAnsi="Calibri"/>
        </w:rPr>
        <w:t xml:space="preserve">contamination </w:t>
      </w:r>
      <w:r w:rsidRPr="00BC5375">
        <w:rPr>
          <w:rFonts w:ascii="Calibri" w:hAnsi="Calibri"/>
        </w:rPr>
        <w:t>detectors must be identified by -</w:t>
      </w:r>
    </w:p>
    <w:p w14:paraId="6E332C22" w14:textId="77777777" w:rsidR="007D736C" w:rsidRPr="00BC5375" w:rsidRDefault="007D736C" w:rsidP="008E7507">
      <w:pPr>
        <w:numPr>
          <w:ilvl w:val="1"/>
          <w:numId w:val="6"/>
        </w:numPr>
        <w:spacing w:line="320" w:lineRule="exact"/>
        <w:rPr>
          <w:rFonts w:ascii="Calibri" w:hAnsi="Calibri"/>
        </w:rPr>
      </w:pPr>
      <w:r w:rsidRPr="00BC5375">
        <w:rPr>
          <w:rFonts w:ascii="Calibri" w:hAnsi="Calibri"/>
        </w:rPr>
        <w:t>Make</w:t>
      </w:r>
    </w:p>
    <w:p w14:paraId="3C311681" w14:textId="77777777" w:rsidR="007D736C" w:rsidRPr="00BC5375" w:rsidRDefault="007D736C" w:rsidP="008E7507">
      <w:pPr>
        <w:numPr>
          <w:ilvl w:val="1"/>
          <w:numId w:val="6"/>
        </w:numPr>
        <w:spacing w:line="320" w:lineRule="exact"/>
        <w:rPr>
          <w:rFonts w:ascii="Calibri" w:hAnsi="Calibri"/>
        </w:rPr>
      </w:pPr>
      <w:r w:rsidRPr="00BC5375">
        <w:rPr>
          <w:rFonts w:ascii="Calibri" w:hAnsi="Calibri"/>
        </w:rPr>
        <w:t>Model</w:t>
      </w:r>
    </w:p>
    <w:p w14:paraId="423919F8" w14:textId="77777777" w:rsidR="007D736C" w:rsidRPr="00BC5375" w:rsidRDefault="007D736C" w:rsidP="008E7507">
      <w:pPr>
        <w:numPr>
          <w:ilvl w:val="1"/>
          <w:numId w:val="6"/>
        </w:numPr>
        <w:spacing w:line="320" w:lineRule="exact"/>
        <w:rPr>
          <w:rFonts w:ascii="Calibri" w:hAnsi="Calibri"/>
        </w:rPr>
      </w:pPr>
      <w:r w:rsidRPr="00BC5375">
        <w:rPr>
          <w:rFonts w:ascii="Calibri" w:hAnsi="Calibri"/>
        </w:rPr>
        <w:t>(Probe model)</w:t>
      </w:r>
    </w:p>
    <w:p w14:paraId="23A62765" w14:textId="77777777" w:rsidR="007D736C" w:rsidRPr="00BC5375" w:rsidRDefault="007D736C" w:rsidP="008E7507">
      <w:pPr>
        <w:numPr>
          <w:ilvl w:val="1"/>
          <w:numId w:val="6"/>
        </w:numPr>
        <w:spacing w:line="320" w:lineRule="exact"/>
        <w:rPr>
          <w:rFonts w:ascii="Calibri" w:hAnsi="Calibri"/>
        </w:rPr>
      </w:pPr>
      <w:r w:rsidRPr="00BC5375">
        <w:rPr>
          <w:rFonts w:ascii="Calibri" w:hAnsi="Calibri"/>
        </w:rPr>
        <w:t>Serial Number (and/or year of manufacture)</w:t>
      </w:r>
    </w:p>
    <w:p w14:paraId="38422189" w14:textId="77777777" w:rsidR="007D736C" w:rsidRPr="00BC5375" w:rsidRDefault="007D736C" w:rsidP="008E7507">
      <w:pPr>
        <w:numPr>
          <w:ilvl w:val="1"/>
          <w:numId w:val="6"/>
        </w:numPr>
        <w:spacing w:line="320" w:lineRule="exact"/>
        <w:rPr>
          <w:rFonts w:ascii="Calibri" w:hAnsi="Calibri"/>
        </w:rPr>
      </w:pPr>
      <w:r w:rsidRPr="00BC5375">
        <w:rPr>
          <w:rFonts w:ascii="Calibri" w:hAnsi="Calibri"/>
        </w:rPr>
        <w:t>Date of test/check</w:t>
      </w:r>
    </w:p>
    <w:p w14:paraId="5C0D686C" w14:textId="77777777" w:rsidR="007D736C" w:rsidRPr="00BC5375" w:rsidRDefault="007D736C" w:rsidP="008E7507">
      <w:pPr>
        <w:numPr>
          <w:ilvl w:val="1"/>
          <w:numId w:val="6"/>
        </w:numPr>
        <w:spacing w:line="320" w:lineRule="exact"/>
        <w:rPr>
          <w:rFonts w:ascii="Calibri" w:hAnsi="Calibri"/>
        </w:rPr>
      </w:pPr>
      <w:r w:rsidRPr="00BC5375">
        <w:rPr>
          <w:rFonts w:ascii="Calibri" w:hAnsi="Calibri"/>
        </w:rPr>
        <w:t>Pass (Failed detectors shall be repaired/serviced and calibrated, or replaced)</w:t>
      </w:r>
    </w:p>
    <w:p w14:paraId="096BE768" w14:textId="77777777" w:rsidR="007D736C" w:rsidRPr="00BC5375" w:rsidRDefault="007D736C" w:rsidP="008E7507">
      <w:pPr>
        <w:numPr>
          <w:ilvl w:val="1"/>
          <w:numId w:val="6"/>
        </w:numPr>
        <w:spacing w:line="320" w:lineRule="exact"/>
        <w:rPr>
          <w:rFonts w:ascii="Calibri" w:hAnsi="Calibri"/>
        </w:rPr>
      </w:pPr>
      <w:r w:rsidRPr="00BC5375">
        <w:rPr>
          <w:rFonts w:ascii="Calibri" w:hAnsi="Calibri"/>
        </w:rPr>
        <w:t>Initials of person testing</w:t>
      </w:r>
    </w:p>
    <w:p w14:paraId="0B99310A" w14:textId="77777777" w:rsidR="007D736C" w:rsidRPr="00BC5375" w:rsidRDefault="007D736C" w:rsidP="007D736C">
      <w:pPr>
        <w:spacing w:line="320" w:lineRule="exact"/>
        <w:rPr>
          <w:rFonts w:ascii="Calibri" w:hAnsi="Calibri"/>
        </w:rPr>
      </w:pPr>
      <w:r w:rsidRPr="00BC5375">
        <w:rPr>
          <w:rFonts w:ascii="Calibri" w:hAnsi="Calibri"/>
        </w:rPr>
        <w:t xml:space="preserve">All radiation detectors (not monitors) </w:t>
      </w:r>
      <w:r w:rsidR="008E7507">
        <w:rPr>
          <w:rFonts w:ascii="Calibri" w:hAnsi="Calibri"/>
        </w:rPr>
        <w:t>must</w:t>
      </w:r>
      <w:r w:rsidRPr="00BC5375">
        <w:rPr>
          <w:rFonts w:ascii="Calibri" w:hAnsi="Calibri"/>
        </w:rPr>
        <w:t xml:space="preserve"> be entered into a central databa</w:t>
      </w:r>
      <w:r w:rsidR="008E7507">
        <w:rPr>
          <w:rFonts w:ascii="Calibri" w:hAnsi="Calibri"/>
        </w:rPr>
        <w:t xml:space="preserve">se along with their efficiency </w:t>
      </w:r>
      <w:r w:rsidRPr="00BC5375">
        <w:rPr>
          <w:rFonts w:ascii="Calibri" w:hAnsi="Calibri"/>
        </w:rPr>
        <w:t>check t</w:t>
      </w:r>
      <w:r w:rsidR="00566F0E" w:rsidRPr="00BC5375">
        <w:rPr>
          <w:rFonts w:ascii="Calibri" w:hAnsi="Calibri"/>
        </w:rPr>
        <w:t xml:space="preserve">est results (maintained by the </w:t>
      </w:r>
      <w:r w:rsidR="008E7507">
        <w:rPr>
          <w:rFonts w:ascii="Calibri" w:hAnsi="Calibri"/>
        </w:rPr>
        <w:t>WEG</w:t>
      </w:r>
      <w:r w:rsidRPr="00BC5375">
        <w:rPr>
          <w:rFonts w:ascii="Calibri" w:hAnsi="Calibri"/>
        </w:rPr>
        <w:t xml:space="preserve">).  Those detectors with a larger than normal variation from the average reading (for that type of detector probe) </w:t>
      </w:r>
      <w:r w:rsidR="008E7507">
        <w:rPr>
          <w:rFonts w:ascii="Calibri" w:hAnsi="Calibri"/>
        </w:rPr>
        <w:t xml:space="preserve">must </w:t>
      </w:r>
      <w:r w:rsidRPr="00BC5375">
        <w:rPr>
          <w:rFonts w:ascii="Calibri" w:hAnsi="Calibri"/>
        </w:rPr>
        <w:t xml:space="preserve">be repaired/checked and calibrated </w:t>
      </w:r>
      <w:r w:rsidR="008E7507">
        <w:rPr>
          <w:rFonts w:ascii="Calibri" w:hAnsi="Calibri"/>
        </w:rPr>
        <w:t xml:space="preserve">by an approved external service. </w:t>
      </w:r>
    </w:p>
    <w:p w14:paraId="0EFAFF36" w14:textId="77777777" w:rsidR="007D736C" w:rsidRPr="00BC5375" w:rsidRDefault="007D736C" w:rsidP="007D736C">
      <w:pPr>
        <w:pStyle w:val="Title"/>
        <w:jc w:val="left"/>
        <w:rPr>
          <w:rFonts w:ascii="Calibri" w:hAnsi="Calibri"/>
          <w:color w:val="0000FF"/>
          <w:sz w:val="22"/>
        </w:rPr>
      </w:pPr>
      <w:r w:rsidRPr="00BC5375">
        <w:rPr>
          <w:rFonts w:ascii="Calibri" w:hAnsi="Calibri"/>
          <w:color w:val="0000FF"/>
          <w:sz w:val="22"/>
        </w:rPr>
        <w:t xml:space="preserve"> </w:t>
      </w:r>
    </w:p>
    <w:p w14:paraId="4E1D8565" w14:textId="77777777" w:rsidR="00566F0E" w:rsidRDefault="00566F0E" w:rsidP="00566F0E">
      <w:pPr>
        <w:rPr>
          <w:lang w:val="en-US"/>
        </w:rPr>
      </w:pPr>
    </w:p>
    <w:p w14:paraId="5D93582B" w14:textId="77777777" w:rsidR="00566F0E" w:rsidRDefault="00566F0E" w:rsidP="00566F0E">
      <w:pPr>
        <w:jc w:val="center"/>
        <w:rPr>
          <w:rFonts w:ascii="Arial" w:hAnsi="Arial" w:cs="Arial"/>
          <w:b/>
          <w:sz w:val="28"/>
          <w:szCs w:val="28"/>
        </w:rPr>
      </w:pPr>
    </w:p>
    <w:p w14:paraId="78AA59B6" w14:textId="77777777" w:rsidR="00566F0E" w:rsidRDefault="00566F0E" w:rsidP="00566F0E">
      <w:pPr>
        <w:jc w:val="center"/>
        <w:rPr>
          <w:rFonts w:ascii="Arial" w:hAnsi="Arial" w:cs="Arial"/>
          <w:b/>
          <w:sz w:val="28"/>
          <w:szCs w:val="28"/>
        </w:rPr>
      </w:pPr>
    </w:p>
    <w:p w14:paraId="3A409121" w14:textId="77777777" w:rsidR="00566F0E" w:rsidRDefault="00566F0E" w:rsidP="00566F0E">
      <w:pPr>
        <w:jc w:val="center"/>
        <w:rPr>
          <w:rFonts w:ascii="Arial" w:hAnsi="Arial" w:cs="Arial"/>
          <w:b/>
          <w:sz w:val="28"/>
          <w:szCs w:val="28"/>
        </w:rPr>
      </w:pPr>
    </w:p>
    <w:p w14:paraId="5A0C7C1F" w14:textId="77777777" w:rsidR="00566F0E" w:rsidRDefault="00566F0E" w:rsidP="00566F0E">
      <w:pPr>
        <w:jc w:val="center"/>
        <w:rPr>
          <w:rFonts w:ascii="Arial" w:hAnsi="Arial" w:cs="Arial"/>
          <w:b/>
          <w:sz w:val="28"/>
          <w:szCs w:val="28"/>
        </w:rPr>
      </w:pPr>
    </w:p>
    <w:p w14:paraId="2C02A900" w14:textId="77777777" w:rsidR="00566F0E" w:rsidRDefault="00566F0E" w:rsidP="00566F0E">
      <w:pPr>
        <w:jc w:val="center"/>
        <w:rPr>
          <w:rFonts w:ascii="Arial" w:hAnsi="Arial" w:cs="Arial"/>
          <w:b/>
          <w:sz w:val="28"/>
          <w:szCs w:val="28"/>
        </w:rPr>
      </w:pPr>
    </w:p>
    <w:p w14:paraId="7D1A2283" w14:textId="77777777" w:rsidR="00566F0E" w:rsidRDefault="00566F0E" w:rsidP="00566F0E">
      <w:pPr>
        <w:jc w:val="center"/>
        <w:rPr>
          <w:rFonts w:ascii="Arial" w:hAnsi="Arial" w:cs="Arial"/>
          <w:b/>
          <w:sz w:val="28"/>
          <w:szCs w:val="28"/>
        </w:rPr>
      </w:pPr>
    </w:p>
    <w:p w14:paraId="6EAB00A9" w14:textId="77777777" w:rsidR="00566F0E" w:rsidRDefault="00566F0E" w:rsidP="00566F0E">
      <w:pPr>
        <w:jc w:val="center"/>
        <w:rPr>
          <w:rFonts w:ascii="Arial" w:hAnsi="Arial" w:cs="Arial"/>
          <w:b/>
          <w:sz w:val="28"/>
          <w:szCs w:val="28"/>
        </w:rPr>
      </w:pPr>
    </w:p>
    <w:p w14:paraId="31454403" w14:textId="77777777" w:rsidR="00566F0E" w:rsidRDefault="00566F0E" w:rsidP="00566F0E">
      <w:pPr>
        <w:jc w:val="center"/>
        <w:rPr>
          <w:rFonts w:ascii="Arial" w:hAnsi="Arial" w:cs="Arial"/>
          <w:b/>
          <w:sz w:val="28"/>
          <w:szCs w:val="28"/>
        </w:rPr>
      </w:pPr>
    </w:p>
    <w:p w14:paraId="494F013A" w14:textId="77777777" w:rsidR="00566F0E" w:rsidRDefault="00566F0E" w:rsidP="00566F0E">
      <w:pPr>
        <w:jc w:val="center"/>
        <w:rPr>
          <w:rFonts w:ascii="Arial" w:hAnsi="Arial" w:cs="Arial"/>
          <w:b/>
          <w:sz w:val="28"/>
          <w:szCs w:val="28"/>
        </w:rPr>
      </w:pPr>
    </w:p>
    <w:p w14:paraId="76EEFB9D" w14:textId="77777777" w:rsidR="00566F0E" w:rsidRDefault="00566F0E" w:rsidP="00566F0E">
      <w:pPr>
        <w:jc w:val="center"/>
        <w:rPr>
          <w:rFonts w:ascii="Arial" w:hAnsi="Arial" w:cs="Arial"/>
          <w:b/>
          <w:sz w:val="28"/>
          <w:szCs w:val="28"/>
        </w:rPr>
      </w:pPr>
    </w:p>
    <w:p w14:paraId="4937A54E" w14:textId="77777777" w:rsidR="00566F0E" w:rsidRDefault="00566F0E" w:rsidP="00566F0E">
      <w:pPr>
        <w:jc w:val="center"/>
        <w:rPr>
          <w:rFonts w:ascii="Arial" w:hAnsi="Arial" w:cs="Arial"/>
          <w:b/>
          <w:sz w:val="28"/>
          <w:szCs w:val="28"/>
        </w:rPr>
      </w:pPr>
    </w:p>
    <w:p w14:paraId="76CD7122" w14:textId="77777777" w:rsidR="00566F0E" w:rsidRDefault="00566F0E" w:rsidP="00566F0E">
      <w:pPr>
        <w:jc w:val="center"/>
        <w:rPr>
          <w:rFonts w:ascii="Arial" w:hAnsi="Arial" w:cs="Arial"/>
          <w:b/>
          <w:sz w:val="28"/>
          <w:szCs w:val="28"/>
        </w:rPr>
      </w:pPr>
    </w:p>
    <w:p w14:paraId="427A1059" w14:textId="77777777" w:rsidR="00566F0E" w:rsidRDefault="00566F0E" w:rsidP="00566F0E">
      <w:pPr>
        <w:jc w:val="center"/>
        <w:rPr>
          <w:rFonts w:ascii="Arial" w:hAnsi="Arial" w:cs="Arial"/>
          <w:b/>
          <w:sz w:val="28"/>
          <w:szCs w:val="28"/>
        </w:rPr>
      </w:pPr>
    </w:p>
    <w:p w14:paraId="5FD20EDB" w14:textId="77777777" w:rsidR="00566F0E" w:rsidRDefault="00566F0E" w:rsidP="00566F0E">
      <w:pPr>
        <w:jc w:val="center"/>
        <w:rPr>
          <w:rFonts w:ascii="Arial" w:hAnsi="Arial" w:cs="Arial"/>
          <w:b/>
          <w:sz w:val="28"/>
          <w:szCs w:val="28"/>
        </w:rPr>
      </w:pPr>
      <w:r>
        <w:rPr>
          <w:rFonts w:ascii="Arial" w:hAnsi="Arial" w:cs="Arial"/>
          <w:b/>
          <w:sz w:val="28"/>
          <w:szCs w:val="28"/>
        </w:rPr>
        <w:t>Radiation Detector Efficiency Check</w:t>
      </w:r>
    </w:p>
    <w:p w14:paraId="1890D050" w14:textId="77777777" w:rsidR="00566F0E" w:rsidRDefault="00566F0E" w:rsidP="00566F0E">
      <w:pPr>
        <w:rPr>
          <w:rFonts w:ascii="Arial" w:hAnsi="Arial" w:cs="Arial"/>
          <w:b/>
          <w:sz w:val="28"/>
          <w:szCs w:val="28"/>
        </w:rPr>
      </w:pPr>
    </w:p>
    <w:p w14:paraId="06943DFF" w14:textId="77777777" w:rsidR="00566F0E" w:rsidRPr="00914FD7" w:rsidRDefault="008E7507" w:rsidP="00566F0E">
      <w:pPr>
        <w:ind w:right="-7"/>
        <w:jc w:val="both"/>
        <w:rPr>
          <w:rFonts w:ascii="Calibri" w:hAnsi="Calibri"/>
          <w:szCs w:val="24"/>
        </w:rPr>
      </w:pPr>
      <w:r w:rsidRPr="00914FD7">
        <w:rPr>
          <w:rFonts w:ascii="Calibri" w:hAnsi="Calibri"/>
          <w:szCs w:val="24"/>
        </w:rPr>
        <w:t>The local area</w:t>
      </w:r>
      <w:r w:rsidR="00566F0E" w:rsidRPr="00914FD7">
        <w:rPr>
          <w:rFonts w:ascii="Calibri" w:hAnsi="Calibri"/>
          <w:szCs w:val="24"/>
        </w:rPr>
        <w:t xml:space="preserve"> radiation safety officer </w:t>
      </w:r>
      <w:r w:rsidRPr="00914FD7">
        <w:rPr>
          <w:rFonts w:ascii="Calibri" w:hAnsi="Calibri"/>
          <w:szCs w:val="24"/>
        </w:rPr>
        <w:t>must</w:t>
      </w:r>
      <w:r w:rsidR="00566F0E" w:rsidRPr="00914FD7">
        <w:rPr>
          <w:rFonts w:ascii="Calibri" w:hAnsi="Calibri"/>
          <w:szCs w:val="24"/>
        </w:rPr>
        <w:t xml:space="preserve"> conduct the following radiation detector efficiency checks.  General ionising radiation safety protocols </w:t>
      </w:r>
      <w:r w:rsidRPr="00914FD7">
        <w:rPr>
          <w:rFonts w:ascii="Calibri" w:hAnsi="Calibri"/>
          <w:szCs w:val="24"/>
        </w:rPr>
        <w:t>must be followed while performing the check</w:t>
      </w:r>
      <w:r w:rsidR="00566F0E" w:rsidRPr="00914FD7">
        <w:rPr>
          <w:rFonts w:ascii="Calibri" w:hAnsi="Calibri"/>
          <w:szCs w:val="24"/>
        </w:rPr>
        <w:t>.</w:t>
      </w:r>
    </w:p>
    <w:p w14:paraId="001B0435" w14:textId="77777777" w:rsidR="00566F0E" w:rsidRPr="00914FD7" w:rsidRDefault="00566F0E" w:rsidP="00566F0E">
      <w:pPr>
        <w:numPr>
          <w:ilvl w:val="0"/>
          <w:numId w:val="3"/>
        </w:numPr>
        <w:overflowPunct/>
        <w:autoSpaceDE/>
        <w:autoSpaceDN/>
        <w:adjustRightInd/>
        <w:spacing w:before="240" w:line="360" w:lineRule="exact"/>
        <w:jc w:val="both"/>
        <w:textAlignment w:val="auto"/>
        <w:rPr>
          <w:rFonts w:ascii="Calibri" w:hAnsi="Calibri"/>
          <w:szCs w:val="24"/>
        </w:rPr>
      </w:pPr>
      <w:r w:rsidRPr="00914FD7">
        <w:rPr>
          <w:rFonts w:ascii="Calibri" w:hAnsi="Calibri"/>
          <w:szCs w:val="24"/>
        </w:rPr>
        <w:t>Enter the equipment's details in the attached form.</w:t>
      </w:r>
    </w:p>
    <w:p w14:paraId="277D0AF2" w14:textId="77777777" w:rsidR="00566F0E" w:rsidRPr="00914FD7" w:rsidRDefault="00566F0E" w:rsidP="00566F0E">
      <w:pPr>
        <w:numPr>
          <w:ilvl w:val="0"/>
          <w:numId w:val="3"/>
        </w:numPr>
        <w:overflowPunct/>
        <w:autoSpaceDE/>
        <w:autoSpaceDN/>
        <w:adjustRightInd/>
        <w:spacing w:before="240" w:line="360" w:lineRule="exact"/>
        <w:jc w:val="both"/>
        <w:textAlignment w:val="auto"/>
        <w:rPr>
          <w:rFonts w:ascii="Calibri" w:hAnsi="Calibri"/>
          <w:szCs w:val="24"/>
        </w:rPr>
      </w:pPr>
      <w:r w:rsidRPr="00914FD7">
        <w:rPr>
          <w:rFonts w:ascii="Calibri" w:hAnsi="Calibri"/>
          <w:szCs w:val="24"/>
        </w:rPr>
        <w:t>Visually inspect the detector for cleanliness, damage and wear.  If damaged, have the detector serviced by a qualified repairer.</w:t>
      </w:r>
    </w:p>
    <w:p w14:paraId="0319A768" w14:textId="77777777" w:rsidR="00566F0E" w:rsidRPr="00914FD7" w:rsidRDefault="00566F0E" w:rsidP="00566F0E">
      <w:pPr>
        <w:numPr>
          <w:ilvl w:val="0"/>
          <w:numId w:val="3"/>
        </w:numPr>
        <w:overflowPunct/>
        <w:autoSpaceDE/>
        <w:autoSpaceDN/>
        <w:adjustRightInd/>
        <w:spacing w:before="240" w:line="360" w:lineRule="exact"/>
        <w:jc w:val="both"/>
        <w:textAlignment w:val="auto"/>
        <w:rPr>
          <w:rFonts w:ascii="Calibri" w:hAnsi="Calibri"/>
          <w:szCs w:val="24"/>
        </w:rPr>
      </w:pPr>
      <w:r w:rsidRPr="00914FD7">
        <w:rPr>
          <w:rFonts w:ascii="Calibri" w:hAnsi="Calibri"/>
          <w:szCs w:val="24"/>
        </w:rPr>
        <w:t>Switch on the detector and confirm that the battery is OK.</w:t>
      </w:r>
    </w:p>
    <w:p w14:paraId="0A37F935" w14:textId="77777777" w:rsidR="00566F0E" w:rsidRPr="00914FD7" w:rsidRDefault="00566F0E" w:rsidP="00566F0E">
      <w:pPr>
        <w:numPr>
          <w:ilvl w:val="0"/>
          <w:numId w:val="3"/>
        </w:numPr>
        <w:overflowPunct/>
        <w:autoSpaceDE/>
        <w:autoSpaceDN/>
        <w:adjustRightInd/>
        <w:spacing w:before="240" w:line="360" w:lineRule="exact"/>
        <w:jc w:val="both"/>
        <w:textAlignment w:val="auto"/>
        <w:rPr>
          <w:rFonts w:ascii="Calibri" w:hAnsi="Calibri"/>
          <w:szCs w:val="24"/>
        </w:rPr>
      </w:pPr>
      <w:r w:rsidRPr="00914FD7">
        <w:rPr>
          <w:rFonts w:ascii="Calibri" w:hAnsi="Calibri"/>
          <w:szCs w:val="24"/>
        </w:rPr>
        <w:t>If the probe is covered with a protective film -remove it.</w:t>
      </w:r>
    </w:p>
    <w:p w14:paraId="2060111E" w14:textId="77777777" w:rsidR="00566F0E" w:rsidRPr="00914FD7" w:rsidRDefault="008E7507" w:rsidP="00566F0E">
      <w:pPr>
        <w:numPr>
          <w:ilvl w:val="0"/>
          <w:numId w:val="3"/>
        </w:numPr>
        <w:overflowPunct/>
        <w:autoSpaceDE/>
        <w:autoSpaceDN/>
        <w:adjustRightInd/>
        <w:spacing w:before="240" w:line="360" w:lineRule="exact"/>
        <w:jc w:val="both"/>
        <w:textAlignment w:val="auto"/>
        <w:rPr>
          <w:rFonts w:ascii="Calibri" w:hAnsi="Calibri"/>
          <w:szCs w:val="24"/>
        </w:rPr>
      </w:pPr>
      <w:r w:rsidRPr="00914FD7">
        <w:rPr>
          <w:rFonts w:ascii="Calibri" w:hAnsi="Calibri"/>
          <w:szCs w:val="24"/>
        </w:rPr>
        <w:t>Uncover one radioactive source at a time.</w:t>
      </w:r>
    </w:p>
    <w:p w14:paraId="207D7279" w14:textId="77777777" w:rsidR="00566F0E" w:rsidRPr="00914FD7" w:rsidRDefault="00566F0E" w:rsidP="00566F0E">
      <w:pPr>
        <w:numPr>
          <w:ilvl w:val="0"/>
          <w:numId w:val="3"/>
        </w:numPr>
        <w:overflowPunct/>
        <w:autoSpaceDE/>
        <w:autoSpaceDN/>
        <w:adjustRightInd/>
        <w:spacing w:before="240" w:line="360" w:lineRule="exact"/>
        <w:jc w:val="both"/>
        <w:textAlignment w:val="auto"/>
        <w:rPr>
          <w:rFonts w:ascii="Calibri" w:hAnsi="Calibri"/>
          <w:szCs w:val="24"/>
        </w:rPr>
      </w:pPr>
      <w:r w:rsidRPr="00914FD7">
        <w:rPr>
          <w:rFonts w:ascii="Calibri" w:hAnsi="Calibri"/>
          <w:szCs w:val="24"/>
        </w:rPr>
        <w:t>Place the detector probe on top of the source to best obtain a maximum reading. Allow at least 20 seconds for the probe to respond, taking note of the upper and lower count rates. Record the average or medium count rate in the appropriate column on the form. Reject the detector if the count rate is too unstable.</w:t>
      </w:r>
    </w:p>
    <w:p w14:paraId="079D5A99" w14:textId="77777777" w:rsidR="00566F0E" w:rsidRPr="00914FD7" w:rsidRDefault="00566F0E" w:rsidP="00566F0E">
      <w:pPr>
        <w:numPr>
          <w:ilvl w:val="0"/>
          <w:numId w:val="3"/>
        </w:numPr>
        <w:overflowPunct/>
        <w:autoSpaceDE/>
        <w:autoSpaceDN/>
        <w:adjustRightInd/>
        <w:spacing w:before="240" w:line="360" w:lineRule="exact"/>
        <w:jc w:val="both"/>
        <w:textAlignment w:val="auto"/>
        <w:rPr>
          <w:rFonts w:ascii="Calibri" w:hAnsi="Calibri"/>
          <w:szCs w:val="24"/>
        </w:rPr>
      </w:pPr>
      <w:r w:rsidRPr="00914FD7">
        <w:rPr>
          <w:rFonts w:ascii="Calibri" w:hAnsi="Calibri"/>
          <w:szCs w:val="24"/>
        </w:rPr>
        <w:t>Cover the radioactive source.</w:t>
      </w:r>
    </w:p>
    <w:p w14:paraId="3AA9581E" w14:textId="77777777" w:rsidR="00566F0E" w:rsidRPr="00914FD7" w:rsidRDefault="00566F0E" w:rsidP="00566F0E">
      <w:pPr>
        <w:numPr>
          <w:ilvl w:val="0"/>
          <w:numId w:val="3"/>
        </w:numPr>
        <w:overflowPunct/>
        <w:autoSpaceDE/>
        <w:autoSpaceDN/>
        <w:adjustRightInd/>
        <w:spacing w:before="240" w:line="360" w:lineRule="exact"/>
        <w:jc w:val="both"/>
        <w:textAlignment w:val="auto"/>
        <w:rPr>
          <w:rFonts w:ascii="Calibri" w:hAnsi="Calibri"/>
          <w:szCs w:val="24"/>
        </w:rPr>
      </w:pPr>
      <w:r w:rsidRPr="00914FD7">
        <w:rPr>
          <w:rFonts w:ascii="Calibri" w:hAnsi="Calibri"/>
          <w:szCs w:val="24"/>
        </w:rPr>
        <w:t>Repeat step 4-6 with the other two radioactive sources.</w:t>
      </w:r>
    </w:p>
    <w:p w14:paraId="0DA63F65" w14:textId="77777777" w:rsidR="00FD18F3" w:rsidRPr="00914FD7" w:rsidRDefault="00FD18F3" w:rsidP="00566F0E">
      <w:pPr>
        <w:ind w:left="360"/>
        <w:jc w:val="both"/>
        <w:rPr>
          <w:rFonts w:ascii="Calibri" w:hAnsi="Calibri"/>
          <w:szCs w:val="24"/>
        </w:rPr>
      </w:pPr>
    </w:p>
    <w:p w14:paraId="3DDAC23C" w14:textId="77777777" w:rsidR="00566F0E" w:rsidRPr="00914FD7" w:rsidRDefault="00566F0E" w:rsidP="00566F0E">
      <w:pPr>
        <w:ind w:left="360"/>
        <w:jc w:val="both"/>
        <w:rPr>
          <w:rFonts w:ascii="Calibri" w:hAnsi="Calibri"/>
          <w:szCs w:val="24"/>
        </w:rPr>
      </w:pPr>
      <w:r w:rsidRPr="00914FD7">
        <w:rPr>
          <w:rFonts w:ascii="Calibri" w:hAnsi="Calibri"/>
          <w:szCs w:val="24"/>
        </w:rPr>
        <w:t xml:space="preserve">Radiation detectors that fail the efficiency test </w:t>
      </w:r>
      <w:r w:rsidR="00FD18F3" w:rsidRPr="00914FD7">
        <w:rPr>
          <w:rFonts w:ascii="Calibri" w:hAnsi="Calibri"/>
          <w:szCs w:val="24"/>
        </w:rPr>
        <w:t>must</w:t>
      </w:r>
      <w:r w:rsidRPr="00914FD7">
        <w:rPr>
          <w:rFonts w:ascii="Calibri" w:hAnsi="Calibri"/>
          <w:szCs w:val="24"/>
        </w:rPr>
        <w:t xml:space="preserve"> be labelled and removed         from service, checked by a</w:t>
      </w:r>
      <w:r w:rsidR="00FD18F3" w:rsidRPr="00914FD7">
        <w:rPr>
          <w:rFonts w:ascii="Calibri" w:hAnsi="Calibri"/>
          <w:szCs w:val="24"/>
        </w:rPr>
        <w:t xml:space="preserve"> qualified person, and repaired </w:t>
      </w:r>
      <w:r w:rsidRPr="00914FD7">
        <w:rPr>
          <w:rFonts w:ascii="Calibri" w:hAnsi="Calibri"/>
          <w:szCs w:val="24"/>
        </w:rPr>
        <w:t>or replaced as appropriate.</w:t>
      </w:r>
    </w:p>
    <w:p w14:paraId="0C5A48A6" w14:textId="77777777" w:rsidR="00566F0E" w:rsidRPr="00914FD7" w:rsidRDefault="00566F0E" w:rsidP="00566F0E">
      <w:pPr>
        <w:jc w:val="both"/>
        <w:rPr>
          <w:rFonts w:ascii="Calibri" w:hAnsi="Calibri"/>
          <w:szCs w:val="24"/>
        </w:rPr>
      </w:pPr>
    </w:p>
    <w:p w14:paraId="7EA1BB67" w14:textId="77777777" w:rsidR="00197BD7" w:rsidRPr="007D736C" w:rsidRDefault="00197BD7" w:rsidP="007D736C">
      <w:pPr>
        <w:tabs>
          <w:tab w:val="left" w:pos="2190"/>
        </w:tabs>
        <w:rPr>
          <w:lang w:val="en-US"/>
        </w:rPr>
      </w:pPr>
    </w:p>
    <w:sectPr w:rsidR="00197BD7" w:rsidRPr="007D736C" w:rsidSect="0051755E">
      <w:headerReference w:type="even" r:id="rId7"/>
      <w:headerReference w:type="default" r:id="rId8"/>
      <w:footerReference w:type="default" r:id="rId9"/>
      <w:pgSz w:w="11906" w:h="16838"/>
      <w:pgMar w:top="113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F587" w14:textId="77777777" w:rsidR="008458F4" w:rsidRDefault="008458F4" w:rsidP="002F2336">
      <w:r>
        <w:separator/>
      </w:r>
    </w:p>
  </w:endnote>
  <w:endnote w:type="continuationSeparator" w:id="0">
    <w:p w14:paraId="668BB427" w14:textId="77777777" w:rsidR="008458F4" w:rsidRDefault="008458F4" w:rsidP="002F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6A89E" w14:textId="77777777" w:rsidR="00BC5375" w:rsidRPr="006115F4" w:rsidRDefault="00BC5375" w:rsidP="00BC5375">
    <w:pPr>
      <w:pStyle w:val="Footer"/>
      <w:tabs>
        <w:tab w:val="clear" w:pos="4320"/>
        <w:tab w:val="clear" w:pos="8640"/>
        <w:tab w:val="center" w:pos="7132"/>
        <w:tab w:val="right" w:pos="14264"/>
      </w:tabs>
      <w:rPr>
        <w:rFonts w:ascii="Calibri" w:hAnsi="Calibri"/>
        <w:sz w:val="22"/>
        <w:szCs w:val="22"/>
        <w:lang w:val="en-US"/>
      </w:rPr>
    </w:pPr>
    <w:r w:rsidRPr="006115F4">
      <w:rPr>
        <w:rFonts w:ascii="Calibri" w:hAnsi="Calibri"/>
        <w:sz w:val="22"/>
        <w:szCs w:val="22"/>
        <w:lang w:val="en-US"/>
      </w:rPr>
      <w:t xml:space="preserve">Radiation Safety Procedure: </w:t>
    </w:r>
    <w:r>
      <w:rPr>
        <w:rFonts w:ascii="Calibri" w:hAnsi="Calibri"/>
        <w:sz w:val="22"/>
        <w:szCs w:val="22"/>
        <w:lang w:val="en-US"/>
      </w:rPr>
      <w:t>Radiation contamination detectors and monitors</w:t>
    </w:r>
  </w:p>
  <w:p w14:paraId="297FA186" w14:textId="77777777" w:rsidR="00BC5375" w:rsidRPr="006115F4" w:rsidRDefault="00BC5375" w:rsidP="00BC5375">
    <w:pPr>
      <w:pStyle w:val="Footer"/>
      <w:tabs>
        <w:tab w:val="clear" w:pos="4320"/>
        <w:tab w:val="clear" w:pos="8640"/>
        <w:tab w:val="center" w:pos="7132"/>
        <w:tab w:val="right" w:pos="14264"/>
      </w:tabs>
      <w:rPr>
        <w:rFonts w:ascii="Calibri" w:hAnsi="Calibri"/>
        <w:sz w:val="22"/>
        <w:szCs w:val="22"/>
        <w:lang w:val="en-US"/>
      </w:rPr>
    </w:pPr>
    <w:r w:rsidRPr="006115F4">
      <w:rPr>
        <w:rFonts w:ascii="Calibri" w:hAnsi="Calibri"/>
        <w:sz w:val="22"/>
        <w:szCs w:val="22"/>
        <w:lang w:val="en-US"/>
      </w:rPr>
      <w:t xml:space="preserve">Approved by: Chief Operating Officer </w:t>
    </w:r>
    <w:r>
      <w:rPr>
        <w:rFonts w:ascii="Calibri" w:hAnsi="Calibri"/>
        <w:sz w:val="22"/>
        <w:szCs w:val="22"/>
        <w:lang w:val="en-US"/>
      </w:rPr>
      <w:tab/>
      <w:t xml:space="preserve">                      Version: 4 </w:t>
    </w:r>
    <w:r>
      <w:rPr>
        <w:rFonts w:ascii="Calibri" w:hAnsi="Calibri"/>
        <w:sz w:val="22"/>
        <w:szCs w:val="22"/>
        <w:lang w:val="en-US"/>
      </w:rPr>
      <w:tab/>
    </w:r>
    <w:r>
      <w:rPr>
        <w:rFonts w:ascii="Calibri" w:hAnsi="Calibri"/>
        <w:sz w:val="22"/>
        <w:szCs w:val="22"/>
        <w:lang w:val="en-US"/>
      </w:rPr>
      <w:tab/>
    </w:r>
    <w:r w:rsidRPr="006115F4">
      <w:rPr>
        <w:rFonts w:ascii="Calibri" w:hAnsi="Calibri"/>
        <w:sz w:val="22"/>
        <w:szCs w:val="22"/>
        <w:lang w:val="en-US"/>
      </w:rPr>
      <w:t>Version: 4</w:t>
    </w:r>
  </w:p>
  <w:p w14:paraId="20644947" w14:textId="77777777" w:rsidR="00BC5375" w:rsidRDefault="00BC5375" w:rsidP="00BC5375">
    <w:pPr>
      <w:pStyle w:val="Footer"/>
      <w:tabs>
        <w:tab w:val="clear" w:pos="4320"/>
        <w:tab w:val="clear" w:pos="8640"/>
        <w:tab w:val="center" w:pos="7132"/>
        <w:tab w:val="right" w:pos="14264"/>
      </w:tabs>
      <w:rPr>
        <w:rFonts w:ascii="Calibri" w:hAnsi="Calibri"/>
        <w:noProof/>
        <w:sz w:val="22"/>
        <w:szCs w:val="22"/>
        <w:lang w:val="en-US"/>
      </w:rPr>
    </w:pPr>
    <w:r>
      <w:rPr>
        <w:rFonts w:ascii="Calibri" w:hAnsi="Calibri"/>
        <w:sz w:val="22"/>
        <w:szCs w:val="22"/>
        <w:lang w:val="en-US"/>
      </w:rPr>
      <w:t xml:space="preserve">Release Date: 31 October 2021                 </w:t>
    </w:r>
    <w:r w:rsidRPr="006115F4">
      <w:rPr>
        <w:rFonts w:ascii="Calibri" w:hAnsi="Calibri"/>
        <w:sz w:val="22"/>
        <w:szCs w:val="22"/>
        <w:lang w:val="en-US"/>
      </w:rPr>
      <w:t>Review Date: 31 October 2024</w:t>
    </w:r>
    <w:r w:rsidRPr="006115F4">
      <w:rPr>
        <w:rFonts w:ascii="Calibri" w:hAnsi="Calibri"/>
        <w:sz w:val="22"/>
        <w:szCs w:val="22"/>
        <w:lang w:val="en-US"/>
      </w:rPr>
      <w:tab/>
    </w:r>
    <w:r>
      <w:rPr>
        <w:rFonts w:ascii="Calibri" w:hAnsi="Calibri"/>
        <w:sz w:val="22"/>
        <w:szCs w:val="22"/>
        <w:lang w:val="en-US"/>
      </w:rPr>
      <w:t xml:space="preserve">                          Page </w:t>
    </w:r>
    <w:r w:rsidRPr="004633A8">
      <w:rPr>
        <w:rFonts w:ascii="Calibri" w:hAnsi="Calibri"/>
        <w:smallCaps/>
        <w:sz w:val="22"/>
        <w:szCs w:val="22"/>
        <w:lang w:val="en-US"/>
      </w:rPr>
      <w:fldChar w:fldCharType="begin"/>
    </w:r>
    <w:r w:rsidRPr="004633A8">
      <w:rPr>
        <w:rFonts w:ascii="Calibri" w:hAnsi="Calibri"/>
        <w:smallCaps/>
        <w:sz w:val="22"/>
        <w:szCs w:val="22"/>
        <w:lang w:val="en-US"/>
      </w:rPr>
      <w:instrText xml:space="preserve"> PAGE  \* ROMAN  \* MERGEFORMAT </w:instrText>
    </w:r>
    <w:r w:rsidRPr="004633A8">
      <w:rPr>
        <w:rFonts w:ascii="Calibri" w:hAnsi="Calibri"/>
        <w:smallCaps/>
        <w:sz w:val="22"/>
        <w:szCs w:val="22"/>
        <w:lang w:val="en-US"/>
      </w:rPr>
      <w:fldChar w:fldCharType="separate"/>
    </w:r>
    <w:r w:rsidR="00FD18F3">
      <w:rPr>
        <w:rFonts w:ascii="Calibri" w:hAnsi="Calibri"/>
        <w:smallCaps/>
        <w:noProof/>
        <w:sz w:val="22"/>
        <w:szCs w:val="22"/>
        <w:lang w:val="en-US"/>
      </w:rPr>
      <w:t>I</w:t>
    </w:r>
    <w:r w:rsidRPr="004633A8">
      <w:rPr>
        <w:rFonts w:ascii="Calibri" w:hAnsi="Calibri"/>
        <w:smallCaps/>
        <w:noProof/>
        <w:sz w:val="22"/>
        <w:szCs w:val="22"/>
        <w:lang w:val="en-US"/>
      </w:rPr>
      <w:fldChar w:fldCharType="end"/>
    </w:r>
    <w:r>
      <w:rPr>
        <w:rFonts w:ascii="Calibri" w:hAnsi="Calibri"/>
        <w:noProof/>
        <w:sz w:val="22"/>
        <w:szCs w:val="22"/>
        <w:lang w:val="en-US"/>
      </w:rPr>
      <w:tab/>
    </w:r>
  </w:p>
  <w:p w14:paraId="425BFA17" w14:textId="77777777" w:rsidR="00BC5375" w:rsidRPr="006115F4" w:rsidRDefault="00BC5375" w:rsidP="00BC5375">
    <w:pPr>
      <w:pStyle w:val="Footer"/>
      <w:tabs>
        <w:tab w:val="clear" w:pos="4320"/>
        <w:tab w:val="clear" w:pos="8640"/>
        <w:tab w:val="center" w:pos="7132"/>
        <w:tab w:val="right" w:pos="14264"/>
      </w:tabs>
      <w:rPr>
        <w:rFonts w:ascii="Calibri" w:hAnsi="Calibri"/>
        <w:sz w:val="22"/>
        <w:szCs w:val="22"/>
        <w:lang w:val="en-US"/>
      </w:rPr>
    </w:pPr>
    <w:r>
      <w:rPr>
        <w:rFonts w:ascii="Calibri" w:hAnsi="Calibri"/>
        <w:noProof/>
        <w:sz w:val="22"/>
        <w:szCs w:val="22"/>
        <w:lang w:val="en-US"/>
      </w:rPr>
      <w:t>This process is uncontrolled after printing.</w:t>
    </w:r>
    <w:r>
      <w:rPr>
        <w:rFonts w:ascii="Calibri" w:hAnsi="Calibri"/>
        <w:noProof/>
        <w:sz w:val="22"/>
        <w:szCs w:val="22"/>
        <w:lang w:val="en-US"/>
      </w:rPr>
      <w:tab/>
    </w:r>
    <w:r>
      <w:rPr>
        <w:rFonts w:ascii="Calibri" w:hAnsi="Calibri"/>
        <w:noProof/>
        <w:sz w:val="22"/>
        <w:szCs w:val="22"/>
        <w:lang w:val="en-US"/>
      </w:rPr>
      <w:tab/>
    </w:r>
  </w:p>
  <w:p w14:paraId="5D962144" w14:textId="77777777" w:rsidR="00BC5375" w:rsidRPr="006B35C6" w:rsidRDefault="00BC5375" w:rsidP="00BC5375">
    <w:pPr>
      <w:pStyle w:val="Footer"/>
      <w:rPr>
        <w:rFonts w:ascii="Arial" w:hAnsi="Arial" w:cs="Arial"/>
        <w:sz w:val="8"/>
        <w:szCs w:val="8"/>
      </w:rPr>
    </w:pPr>
  </w:p>
  <w:p w14:paraId="63871088" w14:textId="77777777" w:rsidR="0051755E" w:rsidRPr="00114268" w:rsidRDefault="00114268" w:rsidP="00114268">
    <w:pPr>
      <w:pStyle w:val="Footer"/>
      <w:tabs>
        <w:tab w:val="clear" w:pos="4320"/>
        <w:tab w:val="clear" w:pos="8640"/>
        <w:tab w:val="center" w:pos="7132"/>
        <w:tab w:val="right" w:pos="14264"/>
      </w:tabs>
      <w:jc w:val="right"/>
      <w:rPr>
        <w:rFonts w:ascii="Calibri" w:hAnsi="Calibri"/>
        <w:sz w:val="22"/>
        <w:szCs w:val="22"/>
        <w:lang w:val="en-US"/>
      </w:rPr>
    </w:pPr>
    <w:r w:rsidRPr="00114268">
      <w:rPr>
        <w:rFonts w:ascii="Calibri" w:hAnsi="Calibri"/>
        <w:sz w:val="22"/>
        <w:szCs w:val="22"/>
        <w:lang w:val="en-US"/>
      </w:rPr>
      <w:t xml:space="preserve">TEQSA Provider ID: PRV12002 </w:t>
    </w:r>
    <w:r w:rsidRPr="00114268">
      <w:rPr>
        <w:rFonts w:ascii="Calibri" w:hAnsi="Calibri"/>
        <w:sz w:val="22"/>
        <w:szCs w:val="22"/>
        <w:lang w:val="en-US"/>
      </w:rPr>
      <w:br/>
      <w:t>ABN : 52 234 063 906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B9388" w14:textId="77777777" w:rsidR="008458F4" w:rsidRDefault="008458F4" w:rsidP="002F2336">
      <w:r>
        <w:separator/>
      </w:r>
    </w:p>
  </w:footnote>
  <w:footnote w:type="continuationSeparator" w:id="0">
    <w:p w14:paraId="7F0E4A05" w14:textId="77777777" w:rsidR="008458F4" w:rsidRDefault="008458F4" w:rsidP="002F2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DE68B" w14:textId="77777777" w:rsidR="0051755E" w:rsidRDefault="002F2336">
    <w:pPr>
      <w:pStyle w:val="Header"/>
      <w:framePr w:wrap="around" w:vAnchor="text" w:hAnchor="margin" w:xAlign="right" w:y="1"/>
      <w:rPr>
        <w:rStyle w:val="PageNumber"/>
      </w:rPr>
    </w:pPr>
    <w:r>
      <w:rPr>
        <w:rStyle w:val="PageNumber"/>
      </w:rPr>
      <w:fldChar w:fldCharType="begin"/>
    </w:r>
    <w:r w:rsidR="007A4705">
      <w:rPr>
        <w:rStyle w:val="PageNumber"/>
      </w:rPr>
      <w:instrText xml:space="preserve">PAGE  </w:instrText>
    </w:r>
    <w:r>
      <w:rPr>
        <w:rStyle w:val="PageNumber"/>
      </w:rPr>
      <w:fldChar w:fldCharType="end"/>
    </w:r>
  </w:p>
  <w:p w14:paraId="0C4235F8" w14:textId="77777777" w:rsidR="0051755E" w:rsidRDefault="005175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A41B0" w14:textId="36AD0B51" w:rsidR="0051755E" w:rsidRDefault="00217302" w:rsidP="00BC5375">
    <w:pPr>
      <w:pStyle w:val="Header"/>
      <w:framePr w:wrap="around" w:vAnchor="text" w:hAnchor="margin" w:xAlign="right" w:y="1"/>
      <w:tabs>
        <w:tab w:val="clear" w:pos="4320"/>
        <w:tab w:val="clear" w:pos="8640"/>
        <w:tab w:val="center" w:pos="4153"/>
        <w:tab w:val="right" w:pos="8306"/>
      </w:tabs>
    </w:pPr>
    <w:r>
      <w:rPr>
        <w:noProof/>
        <w:lang w:eastAsia="en-AU"/>
      </w:rPr>
      <w:drawing>
        <wp:inline distT="0" distB="0" distL="0" distR="0" wp14:anchorId="0D0B91A6" wp14:editId="197EF5EC">
          <wp:extent cx="1685925" cy="676275"/>
          <wp:effectExtent l="0" t="0" r="0" b="0"/>
          <wp:docPr id="1" name="Picture 24" descr="11086 E Report Logo cl#D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1086 E Report Logo cl#DF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676275"/>
                  </a:xfrm>
                  <a:prstGeom prst="rect">
                    <a:avLst/>
                  </a:prstGeom>
                  <a:noFill/>
                  <a:ln>
                    <a:noFill/>
                  </a:ln>
                </pic:spPr>
              </pic:pic>
            </a:graphicData>
          </a:graphic>
        </wp:inline>
      </w:drawing>
    </w:r>
    <w:r w:rsidR="00BC5375" w:rsidRPr="00BC5375">
      <w:rPr>
        <w:rFonts w:ascii="Arial" w:hAnsi="Arial" w:cs="Arial"/>
        <w:b/>
      </w:rPr>
      <w:t>Radiation Contamination Detectors and Monitors</w:t>
    </w:r>
    <w:r w:rsidR="00BC53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EA7"/>
    <w:multiLevelType w:val="singleLevel"/>
    <w:tmpl w:val="E984ECD8"/>
    <w:lvl w:ilvl="0">
      <w:start w:val="2"/>
      <w:numFmt w:val="bullet"/>
      <w:lvlText w:val=""/>
      <w:lvlJc w:val="left"/>
      <w:pPr>
        <w:tabs>
          <w:tab w:val="num" w:pos="720"/>
        </w:tabs>
        <w:ind w:left="720" w:hanging="720"/>
      </w:pPr>
      <w:rPr>
        <w:rFonts w:ascii="Symbol" w:hAnsi="Symbol" w:hint="default"/>
      </w:rPr>
    </w:lvl>
  </w:abstractNum>
  <w:abstractNum w:abstractNumId="1" w15:restartNumberingAfterBreak="0">
    <w:nsid w:val="251A09FE"/>
    <w:multiLevelType w:val="hybridMultilevel"/>
    <w:tmpl w:val="10004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955BE0"/>
    <w:multiLevelType w:val="hybridMultilevel"/>
    <w:tmpl w:val="BEF08F68"/>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 w15:restartNumberingAfterBreak="0">
    <w:nsid w:val="5B4077DB"/>
    <w:multiLevelType w:val="hybridMultilevel"/>
    <w:tmpl w:val="BC049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1859C3"/>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729B7949"/>
    <w:multiLevelType w:val="hybridMultilevel"/>
    <w:tmpl w:val="7F9272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902211">
    <w:abstractNumId w:val="1"/>
  </w:num>
  <w:num w:numId="2" w16cid:durableId="1306204130">
    <w:abstractNumId w:val="0"/>
  </w:num>
  <w:num w:numId="3" w16cid:durableId="1649936410">
    <w:abstractNumId w:val="4"/>
  </w:num>
  <w:num w:numId="4" w16cid:durableId="3676063">
    <w:abstractNumId w:val="2"/>
  </w:num>
  <w:num w:numId="5" w16cid:durableId="1513955633">
    <w:abstractNumId w:val="3"/>
  </w:num>
  <w:num w:numId="6" w16cid:durableId="2085643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5E"/>
    <w:rsid w:val="000809F3"/>
    <w:rsid w:val="00092DA3"/>
    <w:rsid w:val="00114268"/>
    <w:rsid w:val="00114F5F"/>
    <w:rsid w:val="00197BD7"/>
    <w:rsid w:val="00217302"/>
    <w:rsid w:val="002B62BF"/>
    <w:rsid w:val="002F2336"/>
    <w:rsid w:val="00455E29"/>
    <w:rsid w:val="0051755E"/>
    <w:rsid w:val="00566F0E"/>
    <w:rsid w:val="00665091"/>
    <w:rsid w:val="00747F38"/>
    <w:rsid w:val="007A4705"/>
    <w:rsid w:val="007D736C"/>
    <w:rsid w:val="008458F4"/>
    <w:rsid w:val="00882F9E"/>
    <w:rsid w:val="008E7507"/>
    <w:rsid w:val="00914FD7"/>
    <w:rsid w:val="009D2872"/>
    <w:rsid w:val="00A94326"/>
    <w:rsid w:val="00AF4AAC"/>
    <w:rsid w:val="00BC5375"/>
    <w:rsid w:val="00C72C10"/>
    <w:rsid w:val="00CF60FF"/>
    <w:rsid w:val="00CF7778"/>
    <w:rsid w:val="00D33366"/>
    <w:rsid w:val="00D340C3"/>
    <w:rsid w:val="00D95F89"/>
    <w:rsid w:val="00E93E2A"/>
    <w:rsid w:val="00FD1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177"/>
  <w15:chartTrackingRefBased/>
  <w15:docId w15:val="{4600FBEB-08B1-4BA9-A269-C349627D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7"/>
    <w:pPr>
      <w:overflowPunct w:val="0"/>
      <w:autoSpaceDE w:val="0"/>
      <w:autoSpaceDN w:val="0"/>
      <w:adjustRightInd w:val="0"/>
      <w:textAlignment w:val="baseline"/>
    </w:pPr>
    <w:rPr>
      <w:rFonts w:ascii="Times New Roman" w:eastAsia="Times New Roman" w:hAnsi="Times New Roman"/>
      <w:sz w:val="24"/>
      <w:lang w:eastAsia="en-US"/>
    </w:rPr>
  </w:style>
  <w:style w:type="paragraph" w:styleId="Heading1">
    <w:name w:val="heading 1"/>
    <w:basedOn w:val="Normal"/>
    <w:next w:val="Normal"/>
    <w:link w:val="Heading1Char"/>
    <w:qFormat/>
    <w:rsid w:val="00197BD7"/>
    <w:pPr>
      <w:keepNext/>
      <w:spacing w:after="120"/>
      <w:outlineLvl w:val="0"/>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7BD7"/>
    <w:rPr>
      <w:rFonts w:ascii="Times New Roman" w:eastAsia="Times New Roman" w:hAnsi="Times New Roman" w:cs="Times New Roman"/>
      <w:i/>
      <w:iCs/>
      <w:sz w:val="24"/>
      <w:szCs w:val="20"/>
      <w:lang w:val="en-US"/>
    </w:rPr>
  </w:style>
  <w:style w:type="paragraph" w:styleId="PlainText">
    <w:name w:val="Plain Text"/>
    <w:basedOn w:val="Normal"/>
    <w:link w:val="PlainTextChar"/>
    <w:rsid w:val="00197BD7"/>
    <w:pPr>
      <w:overflowPunct/>
      <w:autoSpaceDE/>
      <w:autoSpaceDN/>
      <w:adjustRightInd/>
      <w:textAlignment w:val="auto"/>
    </w:pPr>
    <w:rPr>
      <w:rFonts w:ascii="Courier New" w:hAnsi="Courier New"/>
      <w:sz w:val="20"/>
    </w:rPr>
  </w:style>
  <w:style w:type="character" w:customStyle="1" w:styleId="PlainTextChar">
    <w:name w:val="Plain Text Char"/>
    <w:link w:val="PlainText"/>
    <w:rsid w:val="00197BD7"/>
    <w:rPr>
      <w:rFonts w:ascii="Courier New" w:eastAsia="Times New Roman" w:hAnsi="Courier New" w:cs="Times New Roman"/>
      <w:sz w:val="20"/>
      <w:szCs w:val="20"/>
    </w:rPr>
  </w:style>
  <w:style w:type="character" w:styleId="Hyperlink">
    <w:name w:val="Hyperlink"/>
    <w:rsid w:val="00197BD7"/>
    <w:rPr>
      <w:color w:val="0000FF"/>
      <w:u w:val="single"/>
    </w:rPr>
  </w:style>
  <w:style w:type="paragraph" w:customStyle="1" w:styleId="Roysnormal">
    <w:name w:val="Roysnormal"/>
    <w:basedOn w:val="Normal"/>
    <w:autoRedefine/>
    <w:rsid w:val="00197BD7"/>
    <w:pPr>
      <w:overflowPunct/>
      <w:autoSpaceDE/>
      <w:autoSpaceDN/>
      <w:adjustRightInd/>
      <w:spacing w:after="120"/>
      <w:jc w:val="both"/>
      <w:textAlignment w:val="auto"/>
    </w:pPr>
    <w:rPr>
      <w:i/>
      <w:iCs/>
    </w:rPr>
  </w:style>
  <w:style w:type="paragraph" w:styleId="Header">
    <w:name w:val="header"/>
    <w:basedOn w:val="Normal"/>
    <w:link w:val="HeaderChar"/>
    <w:rsid w:val="00197BD7"/>
    <w:pPr>
      <w:tabs>
        <w:tab w:val="center" w:pos="4320"/>
        <w:tab w:val="right" w:pos="8640"/>
      </w:tabs>
    </w:pPr>
  </w:style>
  <w:style w:type="character" w:customStyle="1" w:styleId="HeaderChar">
    <w:name w:val="Header Char"/>
    <w:link w:val="Header"/>
    <w:rsid w:val="00197BD7"/>
    <w:rPr>
      <w:rFonts w:ascii="Times New Roman" w:eastAsia="Times New Roman" w:hAnsi="Times New Roman" w:cs="Times New Roman"/>
      <w:sz w:val="24"/>
      <w:szCs w:val="20"/>
    </w:rPr>
  </w:style>
  <w:style w:type="paragraph" w:styleId="Footer">
    <w:name w:val="footer"/>
    <w:basedOn w:val="Normal"/>
    <w:link w:val="FooterChar"/>
    <w:uiPriority w:val="99"/>
    <w:rsid w:val="00197BD7"/>
    <w:pPr>
      <w:tabs>
        <w:tab w:val="center" w:pos="4320"/>
        <w:tab w:val="right" w:pos="8640"/>
      </w:tabs>
    </w:pPr>
  </w:style>
  <w:style w:type="character" w:customStyle="1" w:styleId="FooterChar">
    <w:name w:val="Footer Char"/>
    <w:link w:val="Footer"/>
    <w:uiPriority w:val="99"/>
    <w:rsid w:val="00197BD7"/>
    <w:rPr>
      <w:rFonts w:ascii="Times New Roman" w:eastAsia="Times New Roman" w:hAnsi="Times New Roman" w:cs="Times New Roman"/>
      <w:sz w:val="24"/>
      <w:szCs w:val="20"/>
    </w:rPr>
  </w:style>
  <w:style w:type="character" w:styleId="PageNumber">
    <w:name w:val="page number"/>
    <w:basedOn w:val="DefaultParagraphFont"/>
    <w:rsid w:val="00197BD7"/>
  </w:style>
  <w:style w:type="paragraph" w:styleId="Title">
    <w:name w:val="Title"/>
    <w:basedOn w:val="Normal"/>
    <w:link w:val="TitleChar"/>
    <w:qFormat/>
    <w:rsid w:val="007D736C"/>
    <w:pPr>
      <w:overflowPunct/>
      <w:autoSpaceDE/>
      <w:autoSpaceDN/>
      <w:adjustRightInd/>
      <w:spacing w:line="320" w:lineRule="exact"/>
      <w:jc w:val="center"/>
      <w:textAlignment w:val="auto"/>
    </w:pPr>
    <w:rPr>
      <w:b/>
      <w:color w:val="FF0000"/>
      <w:sz w:val="28"/>
    </w:rPr>
  </w:style>
  <w:style w:type="character" w:customStyle="1" w:styleId="TitleChar">
    <w:name w:val="Title Char"/>
    <w:link w:val="Title"/>
    <w:rsid w:val="007D736C"/>
    <w:rPr>
      <w:rFonts w:ascii="Times New Roman" w:eastAsia="Times New Roman" w:hAnsi="Times New Roman" w:cs="Times New Roman"/>
      <w:b/>
      <w:color w:val="FF0000"/>
      <w:sz w:val="28"/>
      <w:szCs w:val="20"/>
    </w:rPr>
  </w:style>
  <w:style w:type="paragraph" w:styleId="ListParagraph">
    <w:name w:val="List Paragraph"/>
    <w:basedOn w:val="Normal"/>
    <w:uiPriority w:val="34"/>
    <w:qFormat/>
    <w:rsid w:val="007D736C"/>
    <w:pPr>
      <w:ind w:left="720"/>
    </w:pPr>
  </w:style>
  <w:style w:type="character" w:styleId="FollowedHyperlink">
    <w:name w:val="FollowedHyperlink"/>
    <w:uiPriority w:val="99"/>
    <w:semiHidden/>
    <w:unhideWhenUsed/>
    <w:rsid w:val="00566F0E"/>
    <w:rPr>
      <w:color w:val="954F72"/>
      <w:u w:val="single"/>
    </w:rPr>
  </w:style>
  <w:style w:type="paragraph" w:styleId="BalloonText">
    <w:name w:val="Balloon Text"/>
    <w:basedOn w:val="Normal"/>
    <w:link w:val="BalloonTextChar"/>
    <w:uiPriority w:val="99"/>
    <w:semiHidden/>
    <w:unhideWhenUsed/>
    <w:rsid w:val="00CF7778"/>
    <w:rPr>
      <w:rFonts w:ascii="Segoe UI" w:hAnsi="Segoe UI" w:cs="Segoe UI"/>
      <w:sz w:val="18"/>
      <w:szCs w:val="18"/>
    </w:rPr>
  </w:style>
  <w:style w:type="character" w:customStyle="1" w:styleId="BalloonTextChar">
    <w:name w:val="Balloon Text Char"/>
    <w:link w:val="BalloonText"/>
    <w:uiPriority w:val="99"/>
    <w:semiHidden/>
    <w:rsid w:val="00CF777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OHS\OHS%20POLICY%20DOCUMENTS\Templates%20for%20Policies,%20Procedures%20and%20Guidelines\Template%20for%20Attachment%20for%20Procedures%20and%20Guide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Template for Attachment for Procedures and Guidelines</Template>
  <TotalTime>1</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u4937660</dc:creator>
  <cp:keywords/>
  <dc:description/>
  <cp:lastModifiedBy>Sathi Paul</cp:lastModifiedBy>
  <cp:revision>2</cp:revision>
  <cp:lastPrinted>2016-10-26T22:38:00Z</cp:lastPrinted>
  <dcterms:created xsi:type="dcterms:W3CDTF">2024-11-20T23:19:00Z</dcterms:created>
  <dcterms:modified xsi:type="dcterms:W3CDTF">2024-11-20T23:19:00Z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ANUP_001187</vt:lpwstr>
  </property>
  <property fmtid="{D5CDD505-2E9C-101B-9397-08002B2CF9AE}" pid="3" name="DISProperties">
    <vt:lpwstr>DISdDocName,DIScgiUrl,DISdUser,DISdID,DISidcName,DISTaskPaneUrl</vt:lpwstr>
  </property>
  <property fmtid="{D5CDD505-2E9C-101B-9397-08002B2CF9AE}" pid="4" name="DIScgiUrl">
    <vt:lpwstr>https://erms.anu.edu.au/cs/idcplg</vt:lpwstr>
  </property>
  <property fmtid="{D5CDD505-2E9C-101B-9397-08002B2CF9AE}" pid="5" name="DISdUser">
    <vt:lpwstr>u6808087</vt:lpwstr>
  </property>
  <property fmtid="{D5CDD505-2E9C-101B-9397-08002B2CF9AE}" pid="6" name="DISdID">
    <vt:lpwstr>4680736</vt:lpwstr>
  </property>
  <property fmtid="{D5CDD505-2E9C-101B-9397-08002B2CF9AE}" pid="7" name="DISidcName">
    <vt:lpwstr>ermscon1ermsanueduau16200</vt:lpwstr>
  </property>
  <property fmtid="{D5CDD505-2E9C-101B-9397-08002B2CF9AE}" pid="8" name="DISTaskPaneUrl">
    <vt:lpwstr>https://erms.anu.edu.au/cs/idcplg?IdcService=DESKTOP_DOC_INFO&amp;dDocName=ANUP_001187&amp;dID=4680736&amp;ClientControlled=DocMan,taskpane&amp;coreContentOnly=1</vt:lpwstr>
  </property>
</Properties>
</file>