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C89" w:rsidRDefault="00330C89" w:rsidP="00330C89">
      <w:pPr>
        <w:rPr>
          <w:rFonts w:ascii="Arial Narrow" w:hAnsi="Arial Narrow"/>
          <w:b/>
          <w:sz w:val="32"/>
          <w:szCs w:val="24"/>
          <w:lang w:eastAsia="zh-CN"/>
        </w:rPr>
      </w:pPr>
    </w:p>
    <w:p w:rsidR="00FA53E8" w:rsidRDefault="00FA53E8" w:rsidP="00330C89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560"/>
        <w:gridCol w:w="1920"/>
        <w:gridCol w:w="1680"/>
        <w:gridCol w:w="2040"/>
        <w:gridCol w:w="1800"/>
        <w:gridCol w:w="1785"/>
        <w:gridCol w:w="2429"/>
      </w:tblGrid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A53E8" w:rsidRPr="004633A8" w:rsidRDefault="00FA53E8" w:rsidP="00FA53E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53E8" w:rsidRPr="004633A8" w:rsidRDefault="00FA53E8" w:rsidP="00FA53E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Radiation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</w:tcPr>
          <w:p w:rsidR="00FA53E8" w:rsidRPr="004633A8" w:rsidRDefault="00FA53E8" w:rsidP="00FA53E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How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</w:tcPr>
          <w:p w:rsidR="00FA53E8" w:rsidRPr="004633A8" w:rsidRDefault="00FA53E8" w:rsidP="00FA53E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Where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</w:tcPr>
          <w:p w:rsidR="00FA53E8" w:rsidRPr="004633A8" w:rsidRDefault="00FA53E8" w:rsidP="00FA53E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FA53E8" w:rsidRPr="004633A8" w:rsidRDefault="00FA53E8" w:rsidP="00FA53E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Reference Level</w:t>
            </w: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</w:tcBorders>
          </w:tcPr>
          <w:p w:rsidR="00FA53E8" w:rsidRPr="004633A8" w:rsidRDefault="00FA53E8" w:rsidP="00FA53E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Action Level</w:t>
            </w:r>
          </w:p>
        </w:tc>
        <w:tc>
          <w:tcPr>
            <w:tcW w:w="2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53E8" w:rsidRPr="004633A8" w:rsidRDefault="00FA53E8" w:rsidP="00FA53E8">
            <w:pPr>
              <w:pStyle w:val="Heading1"/>
              <w:spacing w:line="320" w:lineRule="exact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Records required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99"/>
          </w:tcPr>
          <w:p w:rsidR="00FA53E8" w:rsidRPr="004633A8" w:rsidRDefault="00FA53E8" w:rsidP="00FA53E8">
            <w:pPr>
              <w:pStyle w:val="Heading6"/>
              <w:rPr>
                <w:rFonts w:ascii="Calibri" w:hAnsi="Calibri" w:cs="Calibri"/>
                <w:b w:val="0"/>
                <w:bCs w:val="0"/>
              </w:rPr>
            </w:pPr>
            <w:r w:rsidRPr="004633A8">
              <w:rPr>
                <w:rFonts w:ascii="Calibri" w:hAnsi="Calibri" w:cs="Calibri"/>
                <w:b w:val="0"/>
                <w:bCs w:val="0"/>
              </w:rPr>
              <w:t>Laboratory (all levels)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Beta, gamma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Contamination detector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Benches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Before and after use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Background</w:t>
            </w: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Background</w:t>
            </w:r>
          </w:p>
        </w:tc>
        <w:tc>
          <w:tcPr>
            <w:tcW w:w="24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Logbook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nil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Laboratory (all levels)</w:t>
            </w:r>
          </w:p>
        </w:tc>
        <w:tc>
          <w:tcPr>
            <w:tcW w:w="1560" w:type="dxa"/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Beta, gamma</w:t>
            </w:r>
          </w:p>
        </w:tc>
        <w:tc>
          <w:tcPr>
            <w:tcW w:w="1920" w:type="dxa"/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Contamination detector</w:t>
            </w:r>
          </w:p>
        </w:tc>
        <w:tc>
          <w:tcPr>
            <w:tcW w:w="1680" w:type="dxa"/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Equipment</w:t>
            </w:r>
          </w:p>
        </w:tc>
        <w:tc>
          <w:tcPr>
            <w:tcW w:w="2040" w:type="dxa"/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Before and after use</w:t>
            </w:r>
          </w:p>
        </w:tc>
        <w:tc>
          <w:tcPr>
            <w:tcW w:w="1800" w:type="dxa"/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Background</w:t>
            </w:r>
          </w:p>
        </w:tc>
        <w:tc>
          <w:tcPr>
            <w:tcW w:w="1785" w:type="dxa"/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Background</w:t>
            </w:r>
          </w:p>
        </w:tc>
        <w:tc>
          <w:tcPr>
            <w:tcW w:w="2429" w:type="dxa"/>
            <w:tcBorders>
              <w:right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Logbook, if detected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pStyle w:val="Heading6"/>
              <w:rPr>
                <w:rFonts w:ascii="Calibri" w:hAnsi="Calibri" w:cs="Calibri"/>
              </w:rPr>
            </w:pPr>
            <w:r w:rsidRPr="004633A8">
              <w:rPr>
                <w:rFonts w:ascii="Calibri" w:hAnsi="Calibri" w:cs="Calibri"/>
                <w:b w:val="0"/>
                <w:bCs w:val="0"/>
              </w:rPr>
              <w:t>Laboratory (all levels)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Alpha, beta, gamma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Wipe test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Equipment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After use or Monthly</w:t>
            </w:r>
          </w:p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After an incident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Logbook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Laboratory (medium to high level)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CC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Beta, Gamma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CC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Dose rate meter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CC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Suitable wall location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CC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During radiation experiments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CC99"/>
          </w:tcPr>
          <w:p w:rsidR="00FA53E8" w:rsidRPr="004633A8" w:rsidRDefault="004D3CCE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12</w:t>
            </w:r>
            <w:r w:rsidR="00330C89" w:rsidRPr="004633A8">
              <w:rPr>
                <w:rFonts w:ascii="Calibri" w:hAnsi="Calibri" w:cs="Calibri"/>
                <w:sz w:val="20"/>
              </w:rPr>
              <w:t xml:space="preserve"> µ</w:t>
            </w:r>
            <w:r w:rsidR="00FA53E8" w:rsidRPr="004633A8">
              <w:rPr>
                <w:rFonts w:ascii="Calibri" w:hAnsi="Calibri" w:cs="Calibri"/>
                <w:sz w:val="20"/>
              </w:rPr>
              <w:t>Sv/Hour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FFCC99"/>
          </w:tcPr>
          <w:p w:rsidR="00FA53E8" w:rsidRPr="004633A8" w:rsidRDefault="00330C89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10 µ</w:t>
            </w:r>
            <w:r w:rsidR="00FA53E8" w:rsidRPr="004633A8">
              <w:rPr>
                <w:rFonts w:ascii="Calibri" w:hAnsi="Calibri" w:cs="Calibri"/>
                <w:sz w:val="20"/>
              </w:rPr>
              <w:t>Sv/Hour</w:t>
            </w:r>
          </w:p>
        </w:tc>
        <w:tc>
          <w:tcPr>
            <w:tcW w:w="2429" w:type="dxa"/>
            <w:tcBorders>
              <w:top w:val="single" w:sz="4" w:space="0" w:color="auto"/>
              <w:right w:val="single" w:sz="18" w:space="0" w:color="auto"/>
            </w:tcBorders>
            <w:shd w:val="clear" w:color="auto" w:fill="FFCC99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 log if the action level is exceeded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X-ray laboratories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X-ray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Radiation detector sensitive to x-rays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Around equipment or operator position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Annually or upon repairs or modification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:rsidR="00FA53E8" w:rsidRPr="004633A8" w:rsidRDefault="004D3CCE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12</w:t>
            </w:r>
            <w:r w:rsidR="00330C89" w:rsidRPr="004633A8">
              <w:rPr>
                <w:rFonts w:ascii="Calibri" w:hAnsi="Calibri" w:cs="Calibri"/>
                <w:sz w:val="20"/>
              </w:rPr>
              <w:t xml:space="preserve"> µ</w:t>
            </w:r>
            <w:r w:rsidR="00FA53E8" w:rsidRPr="004633A8">
              <w:rPr>
                <w:rFonts w:ascii="Calibri" w:hAnsi="Calibri" w:cs="Calibri"/>
                <w:sz w:val="20"/>
              </w:rPr>
              <w:t>Sv/Hour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CCFFFF"/>
          </w:tcPr>
          <w:p w:rsidR="00FA53E8" w:rsidRPr="004633A8" w:rsidRDefault="00330C89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10 µ</w:t>
            </w:r>
            <w:r w:rsidR="00FA53E8" w:rsidRPr="004633A8">
              <w:rPr>
                <w:rFonts w:ascii="Calibri" w:hAnsi="Calibri" w:cs="Calibri"/>
                <w:sz w:val="20"/>
              </w:rPr>
              <w:t>Sv/Hour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 results and action required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Neutron irradiating areas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Neutron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Fixed detector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Around equipment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During experiments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Logged recordings</w:t>
            </w:r>
          </w:p>
        </w:tc>
      </w:tr>
      <w:tr w:rsidR="00FA53E8" w:rsidRPr="004633A8" w:rsidTr="0006064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Radiation isotope storage area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Beta, gamma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Dose rate meter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Central area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Logbook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nil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Outside entrance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Logbook</w:t>
            </w:r>
          </w:p>
        </w:tc>
      </w:tr>
      <w:tr w:rsidR="00FA53E8" w:rsidRPr="004633A8" w:rsidTr="00FA53E8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4633A8" w:rsidP="004633A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Public</w:t>
            </w:r>
            <w:r w:rsidR="00FA53E8" w:rsidRPr="004633A8">
              <w:rPr>
                <w:rFonts w:ascii="Calibri" w:hAnsi="Calibri" w:cs="Calibri"/>
                <w:sz w:val="20"/>
              </w:rPr>
              <w:t xml:space="preserve"> area</w:t>
            </w:r>
            <w:r w:rsidRPr="004633A8">
              <w:rPr>
                <w:rFonts w:ascii="Calibri" w:hAnsi="Calibri" w:cs="Calibri"/>
                <w:sz w:val="20"/>
              </w:rPr>
              <w:t>/ path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FA53E8" w:rsidRPr="004633A8" w:rsidRDefault="00FA53E8" w:rsidP="00FA53E8">
            <w:pPr>
              <w:spacing w:before="120" w:line="320" w:lineRule="exact"/>
              <w:rPr>
                <w:rFonts w:ascii="Calibri" w:hAnsi="Calibri" w:cs="Calibri"/>
                <w:sz w:val="20"/>
              </w:rPr>
            </w:pPr>
            <w:r w:rsidRPr="004633A8">
              <w:rPr>
                <w:rFonts w:ascii="Calibri" w:hAnsi="Calibri" w:cs="Calibri"/>
                <w:sz w:val="20"/>
              </w:rPr>
              <w:t>Logbook</w:t>
            </w:r>
          </w:p>
        </w:tc>
      </w:tr>
    </w:tbl>
    <w:p w:rsidR="006115F4" w:rsidRPr="004633A8" w:rsidRDefault="006115F4" w:rsidP="004633A8">
      <w:pPr>
        <w:rPr>
          <w:rFonts w:ascii="Calibri" w:hAnsi="Calibri" w:cs="Calibri"/>
          <w:b/>
          <w:sz w:val="20"/>
          <w:lang w:val="en-US"/>
        </w:rPr>
      </w:pPr>
    </w:p>
    <w:tbl>
      <w:tblPr>
        <w:tblpPr w:leftFromText="180" w:rightFromText="180" w:vertAnchor="text" w:horzAnchor="margin" w:tblpXSpec="center" w:tblpY="700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560"/>
        <w:gridCol w:w="1920"/>
        <w:gridCol w:w="1680"/>
        <w:gridCol w:w="2040"/>
        <w:gridCol w:w="1800"/>
        <w:gridCol w:w="1785"/>
        <w:gridCol w:w="2429"/>
      </w:tblGrid>
      <w:tr w:rsidR="004633A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F99CC"/>
          </w:tcPr>
          <w:p w:rsidR="004633A8" w:rsidRPr="004633A8" w:rsidRDefault="004633A8" w:rsidP="004633A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4633A8" w:rsidRPr="004633A8" w:rsidRDefault="004633A8" w:rsidP="004633A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Radiation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4633A8" w:rsidRPr="004633A8" w:rsidRDefault="004633A8" w:rsidP="004633A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How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4633A8" w:rsidRPr="004633A8" w:rsidRDefault="004633A8" w:rsidP="004633A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Where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4633A8" w:rsidRPr="004633A8" w:rsidRDefault="004633A8" w:rsidP="004633A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4633A8" w:rsidRPr="004633A8" w:rsidRDefault="004633A8" w:rsidP="004633A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Reference Level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4633A8" w:rsidRPr="004633A8" w:rsidRDefault="004633A8" w:rsidP="004633A8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Action Level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4633A8" w:rsidRPr="004633A8" w:rsidRDefault="004633A8" w:rsidP="004633A8">
            <w:pPr>
              <w:pStyle w:val="Heading1"/>
              <w:spacing w:line="320" w:lineRule="exact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Records required</w:t>
            </w:r>
          </w:p>
        </w:tc>
      </w:tr>
      <w:tr w:rsidR="00FA53E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Waste storage area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Beta, gamma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Dose rate meter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Central area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Logbook</w:t>
            </w:r>
          </w:p>
        </w:tc>
      </w:tr>
      <w:tr w:rsidR="00FA53E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nil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Outside entrance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Logbook</w:t>
            </w:r>
          </w:p>
        </w:tc>
      </w:tr>
      <w:tr w:rsidR="00FA53E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Major path or public area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CC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Logbook</w:t>
            </w:r>
          </w:p>
        </w:tc>
      </w:tr>
      <w:tr w:rsidR="00FA53E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UV Equipment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UV light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Actinic UV light meter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Operator accessible areas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Upon receipt or modification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99FF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UV signage</w:t>
            </w:r>
          </w:p>
        </w:tc>
      </w:tr>
      <w:tr w:rsidR="00FA53E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Laser (class 3 or 4)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Ultraviolet light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Detector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Operator accessible region or edge of optics bench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Equipment alignment or 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Calculated Maximum Permissible Exposure</w:t>
            </w:r>
          </w:p>
          <w:p w:rsidR="00FA53E8" w:rsidRPr="004633A8" w:rsidRDefault="00FA53E8" w:rsidP="00BC125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 xml:space="preserve">No laser beam should be allowed to leave the optics bench or experiment without </w:t>
            </w:r>
            <w:r w:rsidRPr="004633A8">
              <w:rPr>
                <w:rFonts w:ascii="Calibri" w:hAnsi="Calibri" w:cs="Calibri"/>
                <w:sz w:val="22"/>
                <w:szCs w:val="22"/>
              </w:rPr>
              <w:lastRenderedPageBreak/>
              <w:t>confinement.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lastRenderedPageBreak/>
              <w:t>50% of calculated Maximum Permissible Exposure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Rectify</w:t>
            </w:r>
          </w:p>
        </w:tc>
      </w:tr>
      <w:tr w:rsidR="00FA53E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Laser (class 3 or 4)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Visible light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Detector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Operator accessible region or edge of optics bench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Equipment alignment or 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Calculated Maximum Permissible Exposure</w:t>
            </w:r>
          </w:p>
          <w:p w:rsidR="00FA53E8" w:rsidRPr="004633A8" w:rsidRDefault="00FA53E8" w:rsidP="00BC125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No laser beam should be allowed to leave the optics bench or experiment without confinement.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50% of calculated Maximum Permissible Exposure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Rectify</w:t>
            </w:r>
          </w:p>
        </w:tc>
      </w:tr>
      <w:tr w:rsidR="00FA53E8" w:rsidRPr="004633A8" w:rsidTr="00BC1255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Laser (class 3 or 4)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Infrared radiation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Detector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Operator accessible region or edge of optics bench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Equipment alignment or annually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Calculated Maximum Permissible Exposure</w:t>
            </w:r>
          </w:p>
          <w:p w:rsidR="00FA53E8" w:rsidRPr="004633A8" w:rsidRDefault="00FA53E8" w:rsidP="00BC125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No laser beam should be allowed to leave the optics bench or experiment without confinement.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50% of calculated Maximum Permissible Exposure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</w:tcPr>
          <w:p w:rsidR="00FA53E8" w:rsidRPr="004633A8" w:rsidRDefault="00FA53E8" w:rsidP="00BC1255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Rectify</w:t>
            </w:r>
          </w:p>
        </w:tc>
      </w:tr>
    </w:tbl>
    <w:p w:rsidR="009E1AF0" w:rsidRPr="004633A8" w:rsidRDefault="009E1AF0" w:rsidP="009E1AF0">
      <w:pPr>
        <w:rPr>
          <w:rFonts w:ascii="Calibri" w:hAnsi="Calibri" w:cs="Calibri"/>
          <w:vanish/>
          <w:sz w:val="22"/>
          <w:szCs w:val="22"/>
        </w:rPr>
      </w:pPr>
    </w:p>
    <w:p w:rsidR="00FA53E8" w:rsidRPr="004633A8" w:rsidRDefault="00BC1255" w:rsidP="00FA53E8">
      <w:pPr>
        <w:rPr>
          <w:rFonts w:ascii="Calibri" w:hAnsi="Calibri" w:cs="Calibri"/>
          <w:sz w:val="22"/>
          <w:szCs w:val="22"/>
        </w:rPr>
      </w:pPr>
      <w:r w:rsidRPr="004633A8">
        <w:rPr>
          <w:rFonts w:ascii="Calibri" w:hAnsi="Calibri" w:cs="Calibri"/>
          <w:sz w:val="22"/>
          <w:szCs w:val="22"/>
        </w:rPr>
        <w:t xml:space="preserve">  </w:t>
      </w:r>
    </w:p>
    <w:p w:rsidR="00FA53E8" w:rsidRPr="004633A8" w:rsidRDefault="00FA53E8" w:rsidP="00FA53E8">
      <w:pPr>
        <w:rPr>
          <w:rFonts w:ascii="Calibri" w:hAnsi="Calibri" w:cs="Calibri"/>
          <w:sz w:val="22"/>
          <w:szCs w:val="22"/>
        </w:rPr>
      </w:pPr>
    </w:p>
    <w:p w:rsidR="00F17889" w:rsidRPr="004633A8" w:rsidRDefault="00F17889" w:rsidP="00FA53E8">
      <w:pPr>
        <w:rPr>
          <w:rFonts w:ascii="Calibri" w:hAnsi="Calibri" w:cs="Calibri"/>
          <w:sz w:val="22"/>
          <w:szCs w:val="22"/>
        </w:rPr>
      </w:pPr>
    </w:p>
    <w:p w:rsidR="00F17889" w:rsidRPr="004633A8" w:rsidRDefault="00F17889" w:rsidP="00FA53E8">
      <w:pPr>
        <w:rPr>
          <w:rFonts w:ascii="Calibri" w:hAnsi="Calibri" w:cs="Calibri"/>
          <w:sz w:val="22"/>
          <w:szCs w:val="22"/>
        </w:rPr>
      </w:pPr>
    </w:p>
    <w:p w:rsidR="004633A8" w:rsidRPr="004633A8" w:rsidRDefault="004633A8" w:rsidP="00F17889">
      <w:pPr>
        <w:jc w:val="center"/>
        <w:rPr>
          <w:rFonts w:ascii="Calibri" w:hAnsi="Calibri" w:cs="Calibri"/>
          <w:b/>
          <w:sz w:val="22"/>
          <w:szCs w:val="22"/>
        </w:rPr>
      </w:pPr>
    </w:p>
    <w:p w:rsidR="004633A8" w:rsidRPr="004633A8" w:rsidRDefault="004633A8" w:rsidP="00F17889">
      <w:pPr>
        <w:jc w:val="center"/>
        <w:rPr>
          <w:rFonts w:ascii="Calibri" w:hAnsi="Calibri" w:cs="Calibri"/>
          <w:b/>
          <w:sz w:val="22"/>
          <w:szCs w:val="22"/>
        </w:rPr>
      </w:pPr>
    </w:p>
    <w:p w:rsidR="004633A8" w:rsidRPr="004633A8" w:rsidRDefault="004633A8" w:rsidP="00F17889">
      <w:pPr>
        <w:jc w:val="center"/>
        <w:rPr>
          <w:rFonts w:ascii="Calibri" w:hAnsi="Calibri" w:cs="Calibri"/>
          <w:b/>
          <w:sz w:val="22"/>
          <w:szCs w:val="22"/>
        </w:rPr>
      </w:pPr>
    </w:p>
    <w:p w:rsidR="004633A8" w:rsidRPr="004633A8" w:rsidRDefault="004633A8" w:rsidP="00F17889">
      <w:pPr>
        <w:jc w:val="center"/>
        <w:rPr>
          <w:rFonts w:ascii="Calibri" w:hAnsi="Calibri" w:cs="Calibri"/>
          <w:b/>
          <w:sz w:val="22"/>
          <w:szCs w:val="22"/>
        </w:rPr>
      </w:pPr>
    </w:p>
    <w:p w:rsidR="004633A8" w:rsidRPr="004633A8" w:rsidRDefault="004633A8" w:rsidP="00F17889">
      <w:pPr>
        <w:jc w:val="center"/>
        <w:rPr>
          <w:rFonts w:ascii="Calibri" w:hAnsi="Calibri" w:cs="Calibri"/>
          <w:b/>
          <w:sz w:val="22"/>
          <w:szCs w:val="22"/>
        </w:rPr>
      </w:pPr>
    </w:p>
    <w:p w:rsidR="004633A8" w:rsidRPr="004633A8" w:rsidRDefault="004633A8" w:rsidP="00F17889">
      <w:pPr>
        <w:jc w:val="center"/>
        <w:rPr>
          <w:rFonts w:ascii="Calibri" w:hAnsi="Calibri" w:cs="Calibri"/>
          <w:b/>
          <w:sz w:val="22"/>
          <w:szCs w:val="22"/>
        </w:rPr>
      </w:pPr>
    </w:p>
    <w:p w:rsidR="00F17889" w:rsidRPr="004633A8" w:rsidRDefault="00F17889" w:rsidP="00F17889">
      <w:pPr>
        <w:jc w:val="center"/>
        <w:rPr>
          <w:rFonts w:ascii="Calibri" w:hAnsi="Calibri" w:cs="Calibri"/>
          <w:b/>
          <w:sz w:val="22"/>
          <w:szCs w:val="22"/>
        </w:rPr>
      </w:pPr>
      <w:r w:rsidRPr="004633A8">
        <w:rPr>
          <w:rFonts w:ascii="Calibri" w:hAnsi="Calibri" w:cs="Calibri"/>
          <w:b/>
          <w:sz w:val="22"/>
          <w:szCs w:val="22"/>
        </w:rPr>
        <w:t>Environment Monitoring</w:t>
      </w:r>
    </w:p>
    <w:p w:rsidR="00F17889" w:rsidRPr="004633A8" w:rsidRDefault="00F17889" w:rsidP="00F1788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5362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560"/>
        <w:gridCol w:w="1920"/>
        <w:gridCol w:w="1680"/>
        <w:gridCol w:w="2040"/>
        <w:gridCol w:w="1800"/>
        <w:gridCol w:w="1785"/>
        <w:gridCol w:w="2429"/>
      </w:tblGrid>
      <w:tr w:rsidR="00F17889" w:rsidRPr="004633A8" w:rsidTr="00D8300B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17889" w:rsidRPr="004633A8" w:rsidRDefault="00F17889" w:rsidP="00D8300B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7889" w:rsidRPr="004633A8" w:rsidRDefault="00F17889" w:rsidP="00D8300B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Radiation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</w:tcPr>
          <w:p w:rsidR="00F17889" w:rsidRPr="004633A8" w:rsidRDefault="00F17889" w:rsidP="00D8300B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How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</w:tcPr>
          <w:p w:rsidR="00F17889" w:rsidRPr="004633A8" w:rsidRDefault="00F17889" w:rsidP="00D8300B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Where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</w:tcPr>
          <w:p w:rsidR="00F17889" w:rsidRPr="004633A8" w:rsidRDefault="00F17889" w:rsidP="00D8300B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F17889" w:rsidRPr="004633A8" w:rsidRDefault="00F17889" w:rsidP="00D8300B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Reference Level</w:t>
            </w: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</w:tcBorders>
          </w:tcPr>
          <w:p w:rsidR="00F17889" w:rsidRPr="004633A8" w:rsidRDefault="00F17889" w:rsidP="00D8300B">
            <w:pPr>
              <w:spacing w:before="120" w:line="32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sz w:val="22"/>
                <w:szCs w:val="22"/>
              </w:rPr>
              <w:t>Action Level</w:t>
            </w:r>
          </w:p>
        </w:tc>
        <w:tc>
          <w:tcPr>
            <w:tcW w:w="2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889" w:rsidRPr="004633A8" w:rsidRDefault="00F17889" w:rsidP="00D8300B">
            <w:pPr>
              <w:pStyle w:val="Heading1"/>
              <w:spacing w:line="320" w:lineRule="exact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4633A8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Records required</w:t>
            </w:r>
          </w:p>
        </w:tc>
      </w:tr>
      <w:tr w:rsidR="00F17889" w:rsidRPr="004633A8" w:rsidTr="00D8300B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Buildings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Radon, Rn-222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shd w:val="clear" w:color="auto" w:fill="CCFFFF"/>
          </w:tcPr>
          <w:p w:rsidR="00F17889" w:rsidRPr="004633A8" w:rsidRDefault="004633A8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Radon</w:t>
            </w:r>
            <w:r w:rsidR="00F17889" w:rsidRPr="004633A8">
              <w:rPr>
                <w:rFonts w:ascii="Calibri" w:hAnsi="Calibri" w:cs="Calibri"/>
                <w:sz w:val="22"/>
                <w:szCs w:val="22"/>
              </w:rPr>
              <w:t xml:space="preserve"> detector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Appropriate location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5-10 years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1000 Bq/m</w:t>
            </w:r>
            <w:r w:rsidRPr="004633A8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This is the radon in dwellings action level.</w:t>
            </w: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200 Bq/m</w:t>
            </w:r>
            <w:r w:rsidRPr="004633A8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This is the radon in workplaces action level.</w:t>
            </w:r>
          </w:p>
        </w:tc>
        <w:tc>
          <w:tcPr>
            <w:tcW w:w="24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</w:tcPr>
          <w:p w:rsidR="00F17889" w:rsidRPr="004633A8" w:rsidRDefault="004633A8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Monitoring reports</w:t>
            </w:r>
          </w:p>
        </w:tc>
      </w:tr>
      <w:tr w:rsidR="00F17889" w:rsidRPr="004633A8" w:rsidTr="00D8300B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nil"/>
            </w:tcBorders>
            <w:shd w:val="clear" w:color="auto" w:fill="800000"/>
          </w:tcPr>
          <w:p w:rsidR="00F17889" w:rsidRPr="004633A8" w:rsidRDefault="00F17889" w:rsidP="00D8300B">
            <w:pPr>
              <w:pStyle w:val="Heading6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633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Sewage</w:t>
            </w:r>
          </w:p>
        </w:tc>
        <w:tc>
          <w:tcPr>
            <w:tcW w:w="1560" w:type="dxa"/>
            <w:shd w:val="clear" w:color="auto" w:fill="800000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Alpha, Beta, gamma</w:t>
            </w:r>
          </w:p>
        </w:tc>
        <w:tc>
          <w:tcPr>
            <w:tcW w:w="1920" w:type="dxa"/>
            <w:shd w:val="clear" w:color="auto" w:fill="800000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Liquid counting technique</w:t>
            </w:r>
          </w:p>
        </w:tc>
        <w:tc>
          <w:tcPr>
            <w:tcW w:w="1680" w:type="dxa"/>
            <w:shd w:val="clear" w:color="auto" w:fill="800000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Building sewer main</w:t>
            </w:r>
          </w:p>
        </w:tc>
        <w:tc>
          <w:tcPr>
            <w:tcW w:w="2040" w:type="dxa"/>
            <w:shd w:val="clear" w:color="auto" w:fill="800000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800000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800000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8" w:space="0" w:color="auto"/>
            </w:tcBorders>
            <w:shd w:val="clear" w:color="auto" w:fill="800000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ACT Radiation Safety Section report</w:t>
            </w:r>
          </w:p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7889" w:rsidRPr="004633A8" w:rsidTr="00D8300B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Buildings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Fast Neutrons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Neutron track badges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Public areas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3 monthly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FF"/>
          </w:tcPr>
          <w:p w:rsidR="00F17889" w:rsidRPr="004633A8" w:rsidRDefault="00F17889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F17889" w:rsidRPr="004633A8" w:rsidRDefault="004633A8" w:rsidP="00D8300B">
            <w:pPr>
              <w:spacing w:before="120"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4633A8">
              <w:rPr>
                <w:rFonts w:ascii="Calibri" w:hAnsi="Calibri" w:cs="Calibri"/>
                <w:sz w:val="22"/>
                <w:szCs w:val="22"/>
              </w:rPr>
              <w:t>Neutron monitoring badge reports</w:t>
            </w:r>
          </w:p>
        </w:tc>
      </w:tr>
    </w:tbl>
    <w:p w:rsidR="00F17889" w:rsidRPr="004633A8" w:rsidRDefault="00F17889" w:rsidP="00FA53E8">
      <w:pPr>
        <w:rPr>
          <w:rFonts w:ascii="Calibri" w:hAnsi="Calibri" w:cs="Calibri"/>
          <w:sz w:val="22"/>
          <w:szCs w:val="22"/>
        </w:rPr>
      </w:pPr>
    </w:p>
    <w:p w:rsidR="00197BD7" w:rsidRPr="004633A8" w:rsidRDefault="00197BD7" w:rsidP="00FA53E8">
      <w:pPr>
        <w:ind w:firstLine="720"/>
        <w:rPr>
          <w:rFonts w:ascii="Calibri" w:hAnsi="Calibri" w:cs="Calibri"/>
          <w:sz w:val="22"/>
          <w:szCs w:val="22"/>
          <w:lang w:val="en-US"/>
        </w:rPr>
      </w:pPr>
    </w:p>
    <w:sectPr w:rsidR="00197BD7" w:rsidRPr="004633A8" w:rsidSect="00CA301C">
      <w:headerReference w:type="even" r:id="rId8"/>
      <w:headerReference w:type="default" r:id="rId9"/>
      <w:footerReference w:type="default" r:id="rId10"/>
      <w:pgSz w:w="16838" w:h="11906" w:orient="landscape"/>
      <w:pgMar w:top="1800" w:right="1134" w:bottom="1800" w:left="1440" w:header="680" w:footer="720" w:gutter="0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BBF" w:rsidRDefault="00267BBF" w:rsidP="00494AB2">
      <w:r>
        <w:separator/>
      </w:r>
    </w:p>
  </w:endnote>
  <w:endnote w:type="continuationSeparator" w:id="0">
    <w:p w:rsidR="00267BBF" w:rsidRDefault="00267BBF" w:rsidP="004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5F4" w:rsidRPr="006115F4" w:rsidRDefault="006115F4" w:rsidP="006115F4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>Radiation Safety Procedure: Area/zone/equipment monitoring information</w:t>
    </w:r>
  </w:p>
  <w:p w:rsidR="002379EC" w:rsidRPr="006115F4" w:rsidRDefault="006115F4" w:rsidP="006115F4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 w:rsidR="00330C89">
      <w:rPr>
        <w:rFonts w:ascii="Calibri" w:hAnsi="Calibri"/>
        <w:sz w:val="22"/>
        <w:szCs w:val="22"/>
        <w:lang w:val="en-US"/>
      </w:rPr>
      <w:tab/>
    </w:r>
    <w:r w:rsidR="00330C89">
      <w:rPr>
        <w:rFonts w:ascii="Calibri" w:hAnsi="Calibri"/>
        <w:sz w:val="22"/>
        <w:szCs w:val="22"/>
        <w:lang w:val="en-US"/>
      </w:rPr>
      <w:tab/>
    </w:r>
    <w:r w:rsidRPr="006115F4">
      <w:rPr>
        <w:rFonts w:ascii="Calibri" w:hAnsi="Calibri"/>
        <w:sz w:val="22"/>
        <w:szCs w:val="22"/>
        <w:lang w:val="en-US"/>
      </w:rPr>
      <w:t>Version: 4</w:t>
    </w:r>
  </w:p>
  <w:p w:rsidR="00330C89" w:rsidRDefault="006115F4" w:rsidP="000B368C">
    <w:pPr>
      <w:pStyle w:val="Footer"/>
      <w:tabs>
        <w:tab w:val="clear" w:pos="4320"/>
        <w:tab w:val="clear" w:pos="8640"/>
        <w:tab w:val="center" w:pos="7132"/>
        <w:tab w:val="right" w:pos="14264"/>
      </w:tabs>
      <w:jc w:val="right"/>
      <w:rPr>
        <w:rFonts w:ascii="Calibri" w:hAnsi="Calibri"/>
        <w:noProof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>Release Date: 31 October 2021</w:t>
    </w:r>
    <w:r w:rsidRPr="006115F4">
      <w:rPr>
        <w:rFonts w:ascii="Calibri" w:hAnsi="Calibri"/>
        <w:sz w:val="22"/>
        <w:szCs w:val="22"/>
        <w:lang w:val="en-US"/>
      </w:rPr>
      <w:tab/>
      <w:t>Review Date: 31 October 2024</w:t>
    </w:r>
    <w:r w:rsidRPr="006115F4">
      <w:rPr>
        <w:rFonts w:ascii="Calibri" w:hAnsi="Calibri"/>
        <w:sz w:val="22"/>
        <w:szCs w:val="22"/>
        <w:lang w:val="en-US"/>
      </w:rPr>
      <w:tab/>
    </w:r>
    <w:r w:rsidR="000B368C" w:rsidRPr="000B368C">
      <w:rPr>
        <w:rFonts w:ascii="Calibri" w:hAnsi="Calibri"/>
        <w:sz w:val="22"/>
        <w:szCs w:val="22"/>
        <w:lang w:val="en-US"/>
      </w:rPr>
      <w:t xml:space="preserve">TEQSA Provider ID: PRV12002 </w:t>
    </w:r>
    <w:r w:rsidR="000B368C" w:rsidRPr="000B368C">
      <w:rPr>
        <w:rFonts w:ascii="Calibri" w:hAnsi="Calibri"/>
        <w:sz w:val="22"/>
        <w:szCs w:val="22"/>
        <w:lang w:val="en-US"/>
      </w:rPr>
      <w:br/>
      <w:t>ABN : 52 234 063 906</w:t>
    </w:r>
    <w:r w:rsidR="000B368C">
      <w:t xml:space="preserve"> </w:t>
    </w:r>
    <w:r w:rsidR="000B368C">
      <w:br/>
    </w:r>
    <w:r w:rsidR="000B368C"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                                                        </w:t>
    </w:r>
    <w:r w:rsidR="00330C89">
      <w:rPr>
        <w:rFonts w:ascii="Calibri" w:hAnsi="Calibri"/>
        <w:sz w:val="22"/>
        <w:szCs w:val="22"/>
        <w:lang w:val="en-US"/>
      </w:rPr>
      <w:t xml:space="preserve">Page </w:t>
    </w:r>
    <w:r w:rsidR="00330C89"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="00330C89"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="00330C89"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 w:rsidR="00CA301C">
      <w:rPr>
        <w:rFonts w:ascii="Calibri" w:hAnsi="Calibri"/>
        <w:smallCaps/>
        <w:noProof/>
        <w:sz w:val="22"/>
        <w:szCs w:val="22"/>
        <w:lang w:val="en-US"/>
      </w:rPr>
      <w:t>III</w:t>
    </w:r>
    <w:r w:rsidR="00330C89"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 w:rsidR="00330C89">
      <w:rPr>
        <w:rFonts w:ascii="Calibri" w:hAnsi="Calibri"/>
        <w:noProof/>
        <w:sz w:val="22"/>
        <w:szCs w:val="22"/>
        <w:lang w:val="en-US"/>
      </w:rPr>
      <w:tab/>
    </w:r>
  </w:p>
  <w:p w:rsidR="006115F4" w:rsidRPr="006115F4" w:rsidRDefault="00330C89" w:rsidP="006115F4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  <w:r>
      <w:rPr>
        <w:rFonts w:ascii="Calibri" w:hAnsi="Calibri"/>
        <w:noProof/>
        <w:sz w:val="22"/>
        <w:szCs w:val="22"/>
        <w:lang w:val="en-US"/>
      </w:rPr>
      <w:tab/>
    </w:r>
    <w:r>
      <w:rPr>
        <w:rFonts w:ascii="Calibri" w:hAnsi="Calibri"/>
        <w:noProof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BBF" w:rsidRDefault="00267BBF" w:rsidP="00494AB2">
      <w:r>
        <w:separator/>
      </w:r>
    </w:p>
  </w:footnote>
  <w:footnote w:type="continuationSeparator" w:id="0">
    <w:p w:rsidR="00267BBF" w:rsidRDefault="00267BBF" w:rsidP="0049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9EC" w:rsidRDefault="00494A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7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9EC" w:rsidRDefault="002379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9EC" w:rsidRPr="00CA301C" w:rsidRDefault="004633A8" w:rsidP="004633A8">
    <w:pPr>
      <w:pStyle w:val="Header"/>
      <w:tabs>
        <w:tab w:val="right" w:pos="14264"/>
      </w:tabs>
      <w:rPr>
        <w:sz w:val="36"/>
        <w:szCs w:val="36"/>
      </w:rPr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>
      <w:rPr>
        <w:noProof/>
        <w:lang w:eastAsia="en-AU"/>
      </w:rPr>
      <w:t xml:space="preserve">  </w:t>
    </w:r>
    <w:r>
      <w:rPr>
        <w:noProof/>
        <w:lang w:eastAsia="en-AU"/>
      </w:rPr>
      <w:tab/>
    </w:r>
    <w:r w:rsidR="00CA301C" w:rsidRPr="00CA301C">
      <w:rPr>
        <w:noProof/>
        <w:sz w:val="36"/>
        <w:szCs w:val="36"/>
        <w:lang w:eastAsia="en-AU"/>
      </w:rPr>
      <w:tab/>
      <w:t>Radia</w:t>
    </w:r>
    <w:r w:rsidR="00CA301C">
      <w:rPr>
        <w:noProof/>
        <w:sz w:val="36"/>
        <w:szCs w:val="36"/>
        <w:lang w:eastAsia="en-AU"/>
      </w:rPr>
      <w:t>tion area/zone /equipment monito</w:t>
    </w:r>
    <w:r w:rsidR="00CA301C" w:rsidRPr="00CA301C">
      <w:rPr>
        <w:noProof/>
        <w:sz w:val="36"/>
        <w:szCs w:val="36"/>
        <w:lang w:eastAsia="en-AU"/>
      </w:rPr>
      <w:t>ring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70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642"/>
    <w:rsid w:val="0005079B"/>
    <w:rsid w:val="00060642"/>
    <w:rsid w:val="00092DA3"/>
    <w:rsid w:val="000A2DDD"/>
    <w:rsid w:val="000B368C"/>
    <w:rsid w:val="00197BD7"/>
    <w:rsid w:val="001D28C3"/>
    <w:rsid w:val="002379EC"/>
    <w:rsid w:val="00267BBF"/>
    <w:rsid w:val="00330C89"/>
    <w:rsid w:val="0045461C"/>
    <w:rsid w:val="004633A8"/>
    <w:rsid w:val="00494AB2"/>
    <w:rsid w:val="004D3CCE"/>
    <w:rsid w:val="006115F4"/>
    <w:rsid w:val="00617C03"/>
    <w:rsid w:val="00747F38"/>
    <w:rsid w:val="007A4705"/>
    <w:rsid w:val="009D2872"/>
    <w:rsid w:val="009E1AF0"/>
    <w:rsid w:val="00BC1255"/>
    <w:rsid w:val="00CA301C"/>
    <w:rsid w:val="00D219B5"/>
    <w:rsid w:val="00D340C3"/>
    <w:rsid w:val="00D77CAB"/>
    <w:rsid w:val="00D8300B"/>
    <w:rsid w:val="00E93E2A"/>
    <w:rsid w:val="00F17889"/>
    <w:rsid w:val="00F347AB"/>
    <w:rsid w:val="00FA53E8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E769B877-BF27-4516-A220-50730F5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FA53E8"/>
    <w:pPr>
      <w:keepNext/>
      <w:overflowPunct/>
      <w:autoSpaceDE/>
      <w:autoSpaceDN/>
      <w:adjustRightInd/>
      <w:spacing w:before="240" w:line="360" w:lineRule="exact"/>
      <w:textAlignment w:val="auto"/>
      <w:outlineLvl w:val="4"/>
    </w:pPr>
    <w:rPr>
      <w:b/>
      <w:bCs/>
      <w:color w:val="0000FF"/>
      <w:sz w:val="28"/>
    </w:rPr>
  </w:style>
  <w:style w:type="paragraph" w:styleId="Heading6">
    <w:name w:val="heading 6"/>
    <w:basedOn w:val="Normal"/>
    <w:next w:val="Normal"/>
    <w:link w:val="Heading6Char"/>
    <w:qFormat/>
    <w:rsid w:val="00FA53E8"/>
    <w:pPr>
      <w:keepNext/>
      <w:overflowPunct/>
      <w:autoSpaceDE/>
      <w:autoSpaceDN/>
      <w:adjustRightInd/>
      <w:spacing w:before="120" w:line="320" w:lineRule="exact"/>
      <w:textAlignment w:val="auto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character" w:styleId="Strong">
    <w:name w:val="Strong"/>
    <w:uiPriority w:val="22"/>
    <w:qFormat/>
    <w:rsid w:val="00FA53E8"/>
    <w:rPr>
      <w:b/>
      <w:bCs/>
    </w:rPr>
  </w:style>
  <w:style w:type="character" w:customStyle="1" w:styleId="Heading5Char">
    <w:name w:val="Heading 5 Char"/>
    <w:link w:val="Heading5"/>
    <w:rsid w:val="00FA53E8"/>
    <w:rPr>
      <w:rFonts w:ascii="Times New Roman" w:eastAsia="Times New Roman" w:hAnsi="Times New Roman" w:cs="Times New Roman"/>
      <w:b/>
      <w:bCs/>
      <w:color w:val="0000FF"/>
      <w:sz w:val="28"/>
      <w:szCs w:val="20"/>
    </w:rPr>
  </w:style>
  <w:style w:type="character" w:customStyle="1" w:styleId="Heading6Char">
    <w:name w:val="Heading 6 Char"/>
    <w:link w:val="Heading6"/>
    <w:rsid w:val="00FA53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A53E8"/>
    <w:pPr>
      <w:overflowPunct/>
      <w:autoSpaceDE/>
      <w:autoSpaceDN/>
      <w:adjustRightInd/>
      <w:spacing w:before="120" w:line="320" w:lineRule="exact"/>
      <w:textAlignment w:val="auto"/>
    </w:pPr>
    <w:rPr>
      <w:sz w:val="18"/>
    </w:rPr>
  </w:style>
  <w:style w:type="character" w:customStyle="1" w:styleId="BodyTextChar">
    <w:name w:val="Body Text Char"/>
    <w:link w:val="BodyText"/>
    <w:rsid w:val="00FA53E8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header2.xml" Type="http://schemas.openxmlformats.org/officeDocument/2006/relationships/header" Id="rId9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DBC2-7D5F-4C7A-B747-82521C4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ANUP_001178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u6808087</vt:lpwstr>
  </property>
  <property fmtid="{D5CDD505-2E9C-101B-9397-08002B2CF9AE}" pid="13" name="DISdID">
    <vt:lpwstr>4680731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https://erms.anu.edu.au/cs/idcplg?IdcService=DESKTOP_DOC_INFO&amp;dDocName=ANUP_001178&amp;dID=4680731&amp;ClientControlled=DocMan,taskpane&amp;coreContentOnly=1</vt:lpwstr>
  </property>
</Properties>
</file>