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ms-visio.drawing" PartName="/word/embeddings/Microsoft_Visio_Drawing11.vsdx"/>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core.xml" Type="http://schemas.openxmlformats.org/package/2006/relationships/metadata/core-properties" Id="rId2"></Relationship><Relationship Target="docProps/app.xml" Type="http://schemas.openxmlformats.org/officeDocument/2006/relationships/extended-properties" Id="rId3"></Relationship><Relationship Target="docProps/custom.xml" Type="http://schemas.openxmlformats.org/officeDocument/2006/relationships/custom-properties" Id="rId4"></Relationship></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A907E6" w:rsidRPr="009D2F0D" w:rsidRDefault="00B604A2" w:rsidP="00001F8E">
      <w:pPr>
        <w:widowControl w:val="0"/>
        <w:jc w:val="center"/>
      </w:pPr>
      <w:r>
        <w:object w:dxaOrig="9184" w:dyaOrig="1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632.25pt" o:ole="">
            <v:imagedata r:id="rId7" o:title=""/>
          </v:shape>
          <o:OLEObject Type="Embed" ProgID="Visio.Drawing.15" ShapeID="_x0000_i1025" DrawAspect="Content" ObjectID="_1540292698" r:id="rId8"/>
        </w:object>
      </w:r>
    </w:p>
    <w:p w:rsidR="0031189B" w:rsidRPr="0031189B" w:rsidRDefault="0031189B" w:rsidP="00924A5F">
      <w:pPr>
        <w:spacing w:after="120"/>
        <w:jc w:val="both"/>
        <w:rPr>
          <w:rFonts w:asciiTheme="minorHAnsi" w:hAnsiTheme="minorHAnsi" w:cstheme="minorHAnsi"/>
          <w:sz w:val="24"/>
          <w:szCs w:val="24"/>
        </w:rPr>
      </w:pPr>
      <w:r w:rsidRPr="0031189B">
        <w:rPr>
          <w:rFonts w:asciiTheme="minorHAnsi" w:hAnsiTheme="minorHAnsi" w:cstheme="minorHAnsi"/>
          <w:sz w:val="24"/>
          <w:szCs w:val="24"/>
        </w:rPr>
        <w:t xml:space="preserve">Bomb or substance threats are usually a form of communication, written or verbal, delivered by electronic (email, fax, etc.), oral (telephone, tape recording), or other medium (letter) which are frequently used to disrupt business or cause alarm. The procedures </w:t>
      </w:r>
      <w:r w:rsidR="00001F8E">
        <w:rPr>
          <w:rFonts w:asciiTheme="minorHAnsi" w:hAnsiTheme="minorHAnsi" w:cstheme="minorHAnsi"/>
          <w:sz w:val="24"/>
          <w:szCs w:val="24"/>
        </w:rPr>
        <w:t xml:space="preserve">detailed here </w:t>
      </w:r>
      <w:r w:rsidRPr="0031189B">
        <w:rPr>
          <w:rFonts w:asciiTheme="minorHAnsi" w:hAnsiTheme="minorHAnsi" w:cstheme="minorHAnsi"/>
          <w:sz w:val="24"/>
          <w:szCs w:val="24"/>
        </w:rPr>
        <w:t xml:space="preserve">are designed to help people respond to and deal with a </w:t>
      </w:r>
      <w:r w:rsidRPr="0031189B">
        <w:rPr>
          <w:rFonts w:asciiTheme="minorHAnsi" w:hAnsiTheme="minorHAnsi" w:cstheme="minorHAnsi"/>
          <w:sz w:val="24"/>
          <w:szCs w:val="24"/>
        </w:rPr>
        <w:lastRenderedPageBreak/>
        <w:t>threat in accordance with current directions provided by Australian Federal Police and AS 3745-20</w:t>
      </w:r>
      <w:r>
        <w:rPr>
          <w:rFonts w:asciiTheme="minorHAnsi" w:hAnsiTheme="minorHAnsi" w:cstheme="minorHAnsi"/>
          <w:sz w:val="24"/>
          <w:szCs w:val="24"/>
        </w:rPr>
        <w:t>10</w:t>
      </w:r>
      <w:r w:rsidR="00924A5F">
        <w:rPr>
          <w:rFonts w:asciiTheme="minorHAnsi" w:hAnsiTheme="minorHAnsi" w:cstheme="minorHAnsi"/>
          <w:sz w:val="24"/>
          <w:szCs w:val="24"/>
        </w:rPr>
        <w:t>.</w:t>
      </w:r>
    </w:p>
    <w:p w:rsidR="0031189B" w:rsidRPr="0031189B" w:rsidRDefault="0031189B" w:rsidP="00924A5F">
      <w:pPr>
        <w:spacing w:after="120"/>
        <w:jc w:val="both"/>
        <w:rPr>
          <w:rFonts w:asciiTheme="minorHAnsi" w:hAnsiTheme="minorHAnsi" w:cstheme="minorHAnsi"/>
          <w:sz w:val="24"/>
          <w:szCs w:val="24"/>
        </w:rPr>
      </w:pPr>
      <w:r w:rsidRPr="0031189B">
        <w:rPr>
          <w:rFonts w:asciiTheme="minorHAnsi" w:hAnsiTheme="minorHAnsi" w:cstheme="minorHAnsi"/>
          <w:sz w:val="24"/>
          <w:szCs w:val="24"/>
        </w:rPr>
        <w:t>Because each threat is different, it is almost impossible to have a detailed procedure for each contingency. These procedures are designed to help you assess the level of the threat and, on the information available, decide on a course of action.</w:t>
      </w:r>
    </w:p>
    <w:p w:rsidR="0031189B" w:rsidRPr="0031189B" w:rsidRDefault="0031189B" w:rsidP="00924A5F">
      <w:pPr>
        <w:pStyle w:val="Heading3"/>
        <w:spacing w:before="0" w:after="120"/>
        <w:rPr>
          <w:rFonts w:asciiTheme="minorHAnsi" w:hAnsiTheme="minorHAnsi" w:cstheme="minorHAnsi"/>
          <w:sz w:val="24"/>
          <w:szCs w:val="24"/>
        </w:rPr>
      </w:pPr>
      <w:bookmarkStart w:id="1" w:name="_Toc279481788"/>
      <w:bookmarkStart w:id="2" w:name="_Toc287448648"/>
      <w:r w:rsidRPr="0031189B">
        <w:rPr>
          <w:rFonts w:asciiTheme="minorHAnsi" w:hAnsiTheme="minorHAnsi" w:cstheme="minorHAnsi"/>
          <w:sz w:val="24"/>
          <w:szCs w:val="24"/>
        </w:rPr>
        <w:t>Telephone Bomb Threat</w:t>
      </w:r>
      <w:bookmarkEnd w:id="1"/>
      <w:bookmarkEnd w:id="2"/>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t>Until proven otherwise, all threats are to be treated as real. During working hours, the Building Chief Warden should</w:t>
      </w:r>
      <w:r w:rsidR="00924A5F">
        <w:rPr>
          <w:rFonts w:asciiTheme="minorHAnsi" w:hAnsiTheme="minorHAnsi" w:cstheme="minorHAnsi"/>
          <w:sz w:val="24"/>
          <w:szCs w:val="24"/>
        </w:rPr>
        <w:t>,</w:t>
      </w:r>
      <w:r w:rsidRPr="0031189B">
        <w:rPr>
          <w:rFonts w:asciiTheme="minorHAnsi" w:hAnsiTheme="minorHAnsi" w:cstheme="minorHAnsi"/>
          <w:sz w:val="24"/>
          <w:szCs w:val="24"/>
        </w:rPr>
        <w:t xml:space="preserve"> along with management</w:t>
      </w:r>
      <w:r w:rsidR="00924A5F">
        <w:rPr>
          <w:rFonts w:asciiTheme="minorHAnsi" w:hAnsiTheme="minorHAnsi" w:cstheme="minorHAnsi"/>
          <w:sz w:val="24"/>
          <w:szCs w:val="24"/>
        </w:rPr>
        <w:t>,</w:t>
      </w:r>
      <w:r w:rsidRPr="0031189B">
        <w:rPr>
          <w:rFonts w:asciiTheme="minorHAnsi" w:hAnsiTheme="minorHAnsi" w:cstheme="minorHAnsi"/>
          <w:sz w:val="24"/>
          <w:szCs w:val="24"/>
        </w:rPr>
        <w:t xml:space="preserve"> evaluate the threat and consider evacuation. This may be done in conjunction with the Police if they are available.</w:t>
      </w:r>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t>The following points provide an overview of the initial actions to take when a threat is received:</w:t>
      </w:r>
    </w:p>
    <w:p w:rsidR="0031189B" w:rsidRPr="0031189B" w:rsidRDefault="0031189B" w:rsidP="00924A5F">
      <w:pPr>
        <w:numPr>
          <w:ilvl w:val="0"/>
          <w:numId w:val="1"/>
        </w:numPr>
        <w:spacing w:after="120"/>
        <w:rPr>
          <w:rFonts w:asciiTheme="minorHAnsi" w:hAnsiTheme="minorHAnsi" w:cstheme="minorHAnsi"/>
          <w:sz w:val="24"/>
          <w:szCs w:val="24"/>
        </w:rPr>
      </w:pPr>
      <w:r w:rsidRPr="0031189B">
        <w:rPr>
          <w:rFonts w:asciiTheme="minorHAnsi" w:hAnsiTheme="minorHAnsi" w:cstheme="minorHAnsi"/>
          <w:sz w:val="24"/>
          <w:szCs w:val="24"/>
        </w:rPr>
        <w:t>Keep calm. If possible attract the attention of a fellow worker</w:t>
      </w:r>
    </w:p>
    <w:p w:rsidR="0031189B" w:rsidRPr="0031189B" w:rsidRDefault="0031189B" w:rsidP="00924A5F">
      <w:pPr>
        <w:numPr>
          <w:ilvl w:val="0"/>
          <w:numId w:val="1"/>
        </w:numPr>
        <w:spacing w:after="120"/>
        <w:rPr>
          <w:rFonts w:asciiTheme="minorHAnsi" w:hAnsiTheme="minorHAnsi" w:cstheme="minorHAnsi"/>
          <w:sz w:val="24"/>
          <w:szCs w:val="24"/>
        </w:rPr>
      </w:pPr>
      <w:r w:rsidRPr="0031189B">
        <w:rPr>
          <w:rFonts w:asciiTheme="minorHAnsi" w:hAnsiTheme="minorHAnsi" w:cstheme="minorHAnsi"/>
          <w:sz w:val="24"/>
          <w:szCs w:val="24"/>
        </w:rPr>
        <w:t>Keep the caller on the line as long as possible to gather information</w:t>
      </w:r>
    </w:p>
    <w:p w:rsidR="0031189B" w:rsidRPr="0031189B" w:rsidRDefault="0031189B" w:rsidP="00924A5F">
      <w:pPr>
        <w:numPr>
          <w:ilvl w:val="0"/>
          <w:numId w:val="1"/>
        </w:numPr>
        <w:spacing w:after="120"/>
        <w:rPr>
          <w:rFonts w:asciiTheme="minorHAnsi" w:hAnsiTheme="minorHAnsi" w:cstheme="minorHAnsi"/>
          <w:sz w:val="24"/>
          <w:szCs w:val="24"/>
        </w:rPr>
      </w:pPr>
      <w:r w:rsidRPr="0031189B">
        <w:rPr>
          <w:rFonts w:asciiTheme="minorHAnsi" w:hAnsiTheme="minorHAnsi" w:cstheme="minorHAnsi"/>
          <w:sz w:val="24"/>
          <w:szCs w:val="24"/>
        </w:rPr>
        <w:t xml:space="preserve">Use the </w:t>
      </w:r>
      <w:r w:rsidR="00924A5F">
        <w:rPr>
          <w:rFonts w:asciiTheme="minorHAnsi" w:hAnsiTheme="minorHAnsi" w:cstheme="minorHAnsi"/>
          <w:sz w:val="24"/>
          <w:szCs w:val="24"/>
        </w:rPr>
        <w:t xml:space="preserve">bomb </w:t>
      </w:r>
      <w:r w:rsidRPr="0031189B">
        <w:rPr>
          <w:rFonts w:asciiTheme="minorHAnsi" w:hAnsiTheme="minorHAnsi" w:cstheme="minorHAnsi"/>
          <w:sz w:val="24"/>
          <w:szCs w:val="24"/>
        </w:rPr>
        <w:t>threat checklist provided (see schedule 1)</w:t>
      </w:r>
      <w:r w:rsidRPr="0031189B">
        <w:rPr>
          <w:rFonts w:asciiTheme="minorHAnsi" w:hAnsiTheme="minorHAnsi" w:cstheme="minorHAnsi"/>
          <w:i/>
          <w:sz w:val="24"/>
          <w:szCs w:val="24"/>
        </w:rPr>
        <w:t xml:space="preserve"> this check list can be used as evidence against the perpetrator of the threat in any subsequent legal proceedings.</w:t>
      </w:r>
    </w:p>
    <w:p w:rsidR="0031189B" w:rsidRPr="0031189B" w:rsidRDefault="0031189B" w:rsidP="00924A5F">
      <w:pPr>
        <w:numPr>
          <w:ilvl w:val="0"/>
          <w:numId w:val="1"/>
        </w:numPr>
        <w:spacing w:after="120"/>
        <w:rPr>
          <w:rFonts w:asciiTheme="minorHAnsi" w:hAnsiTheme="minorHAnsi" w:cstheme="minorHAnsi"/>
          <w:sz w:val="24"/>
          <w:szCs w:val="24"/>
        </w:rPr>
      </w:pPr>
      <w:r w:rsidRPr="0031189B">
        <w:rPr>
          <w:rFonts w:asciiTheme="minorHAnsi" w:hAnsiTheme="minorHAnsi" w:cstheme="minorHAnsi"/>
          <w:sz w:val="24"/>
          <w:szCs w:val="24"/>
        </w:rPr>
        <w:t>Obtain as much detail as possible about the bomb and its location</w:t>
      </w:r>
    </w:p>
    <w:p w:rsidR="0031189B" w:rsidRPr="0031189B" w:rsidRDefault="0031189B" w:rsidP="00924A5F">
      <w:pPr>
        <w:numPr>
          <w:ilvl w:val="0"/>
          <w:numId w:val="1"/>
        </w:numPr>
        <w:spacing w:after="120"/>
        <w:rPr>
          <w:rFonts w:asciiTheme="minorHAnsi" w:hAnsiTheme="minorHAnsi" w:cstheme="minorHAnsi"/>
          <w:sz w:val="24"/>
          <w:szCs w:val="24"/>
        </w:rPr>
      </w:pPr>
      <w:r w:rsidRPr="0031189B">
        <w:rPr>
          <w:rFonts w:asciiTheme="minorHAnsi" w:hAnsiTheme="minorHAnsi" w:cstheme="minorHAnsi"/>
          <w:sz w:val="24"/>
          <w:szCs w:val="24"/>
        </w:rPr>
        <w:t>Listen carefully for any background noises, speech mannerisms, accents or any other details that might give a clue to the age, sex, identity and location of the caller</w:t>
      </w:r>
    </w:p>
    <w:p w:rsidR="0031189B" w:rsidRPr="0031189B" w:rsidRDefault="0031189B" w:rsidP="00924A5F">
      <w:pPr>
        <w:numPr>
          <w:ilvl w:val="0"/>
          <w:numId w:val="1"/>
        </w:numPr>
        <w:spacing w:after="120"/>
        <w:rPr>
          <w:rFonts w:asciiTheme="minorHAnsi" w:hAnsiTheme="minorHAnsi" w:cstheme="minorHAnsi"/>
          <w:sz w:val="24"/>
          <w:szCs w:val="24"/>
        </w:rPr>
      </w:pPr>
      <w:r w:rsidRPr="0031189B">
        <w:rPr>
          <w:rFonts w:asciiTheme="minorHAnsi" w:hAnsiTheme="minorHAnsi" w:cstheme="minorHAnsi"/>
          <w:b/>
          <w:sz w:val="24"/>
          <w:szCs w:val="24"/>
        </w:rPr>
        <w:t>DO NOT</w:t>
      </w:r>
      <w:r w:rsidRPr="0031189B">
        <w:rPr>
          <w:rFonts w:asciiTheme="minorHAnsi" w:hAnsiTheme="minorHAnsi" w:cstheme="minorHAnsi"/>
          <w:sz w:val="24"/>
          <w:szCs w:val="24"/>
        </w:rPr>
        <w:t xml:space="preserve"> discuss the call with other occupants</w:t>
      </w:r>
    </w:p>
    <w:p w:rsidR="0031189B" w:rsidRPr="0031189B" w:rsidRDefault="0031189B" w:rsidP="00924A5F">
      <w:pPr>
        <w:numPr>
          <w:ilvl w:val="0"/>
          <w:numId w:val="1"/>
        </w:numPr>
        <w:spacing w:after="120"/>
        <w:rPr>
          <w:rFonts w:asciiTheme="minorHAnsi" w:hAnsiTheme="minorHAnsi" w:cstheme="minorHAnsi"/>
          <w:sz w:val="24"/>
          <w:szCs w:val="24"/>
        </w:rPr>
      </w:pPr>
      <w:r w:rsidRPr="0031189B">
        <w:rPr>
          <w:rFonts w:asciiTheme="minorHAnsi" w:hAnsiTheme="minorHAnsi" w:cstheme="minorHAnsi"/>
          <w:sz w:val="24"/>
          <w:szCs w:val="24"/>
        </w:rPr>
        <w:t xml:space="preserve">Immediately after the threat contact the Building Chief Warden, ANU Security </w:t>
      </w:r>
      <w:r w:rsidR="005C3C3C">
        <w:rPr>
          <w:rFonts w:ascii="Calibri" w:hAnsi="Calibri" w:cs="Calibri"/>
          <w:sz w:val="24"/>
          <w:szCs w:val="24"/>
        </w:rPr>
        <w:t>extension</w:t>
      </w:r>
      <w:r w:rsidR="005C3C3C">
        <w:rPr>
          <w:rFonts w:ascii="Calibri" w:hAnsi="Calibri" w:cs="Calibri"/>
          <w:b/>
          <w:sz w:val="24"/>
          <w:szCs w:val="24"/>
        </w:rPr>
        <w:t xml:space="preserve"> 5</w:t>
      </w:r>
      <w:r w:rsidR="005C3C3C" w:rsidRPr="008F506E">
        <w:rPr>
          <w:rFonts w:ascii="Calibri" w:hAnsi="Calibri" w:cs="Calibri"/>
          <w:b/>
          <w:sz w:val="24"/>
          <w:szCs w:val="24"/>
        </w:rPr>
        <w:t>2249</w:t>
      </w:r>
      <w:r w:rsidR="005C3C3C">
        <w:rPr>
          <w:rFonts w:ascii="Calibri" w:hAnsi="Calibri" w:cs="Calibri"/>
          <w:b/>
          <w:sz w:val="24"/>
          <w:szCs w:val="24"/>
        </w:rPr>
        <w:t xml:space="preserve"> </w:t>
      </w:r>
      <w:r w:rsidR="005C3C3C">
        <w:rPr>
          <w:rFonts w:ascii="Calibri" w:hAnsi="Calibri" w:cs="Calibri"/>
          <w:sz w:val="24"/>
          <w:szCs w:val="24"/>
        </w:rPr>
        <w:t xml:space="preserve">or phone </w:t>
      </w:r>
      <w:r w:rsidR="005C3C3C" w:rsidRPr="00965DF0">
        <w:rPr>
          <w:rFonts w:ascii="Calibri" w:hAnsi="Calibri" w:cs="Calibri"/>
          <w:b/>
          <w:sz w:val="24"/>
          <w:szCs w:val="24"/>
        </w:rPr>
        <w:t>(02) 6125 2249</w:t>
      </w:r>
      <w:r w:rsidRPr="0031189B">
        <w:rPr>
          <w:rFonts w:asciiTheme="minorHAnsi" w:hAnsiTheme="minorHAnsi" w:cstheme="minorHAnsi"/>
          <w:sz w:val="24"/>
          <w:szCs w:val="24"/>
        </w:rPr>
        <w:t xml:space="preserve">, your Management and notify the Police </w:t>
      </w:r>
      <w:r w:rsidRPr="0031189B">
        <w:rPr>
          <w:rFonts w:asciiTheme="minorHAnsi" w:hAnsiTheme="minorHAnsi" w:cstheme="minorHAnsi"/>
          <w:b/>
          <w:sz w:val="24"/>
          <w:szCs w:val="24"/>
        </w:rPr>
        <w:t>0-000</w:t>
      </w:r>
    </w:p>
    <w:p w:rsidR="0031189B" w:rsidRPr="0031189B" w:rsidRDefault="0031189B" w:rsidP="00924A5F">
      <w:pPr>
        <w:numPr>
          <w:ilvl w:val="0"/>
          <w:numId w:val="1"/>
        </w:numPr>
        <w:spacing w:after="120"/>
        <w:rPr>
          <w:rFonts w:asciiTheme="minorHAnsi" w:hAnsiTheme="minorHAnsi" w:cstheme="minorHAnsi"/>
          <w:sz w:val="24"/>
          <w:szCs w:val="24"/>
        </w:rPr>
      </w:pPr>
      <w:r w:rsidRPr="0031189B">
        <w:rPr>
          <w:rFonts w:asciiTheme="minorHAnsi" w:hAnsiTheme="minorHAnsi" w:cstheme="minorHAnsi"/>
          <w:sz w:val="24"/>
          <w:szCs w:val="24"/>
        </w:rPr>
        <w:t xml:space="preserve">Complete the threat check list and hand it to Building Chief Warden or </w:t>
      </w:r>
      <w:r w:rsidR="00BF57E3">
        <w:rPr>
          <w:rFonts w:asciiTheme="minorHAnsi" w:hAnsiTheme="minorHAnsi" w:cstheme="minorHAnsi"/>
          <w:sz w:val="24"/>
          <w:szCs w:val="24"/>
        </w:rPr>
        <w:t xml:space="preserve">ANU </w:t>
      </w:r>
      <w:r w:rsidRPr="0031189B">
        <w:rPr>
          <w:rFonts w:asciiTheme="minorHAnsi" w:hAnsiTheme="minorHAnsi" w:cstheme="minorHAnsi"/>
          <w:sz w:val="24"/>
          <w:szCs w:val="24"/>
        </w:rPr>
        <w:t>Security</w:t>
      </w:r>
    </w:p>
    <w:p w:rsidR="0031189B" w:rsidRPr="0031189B" w:rsidRDefault="0031189B" w:rsidP="00924A5F">
      <w:pPr>
        <w:pStyle w:val="Heading3"/>
        <w:spacing w:before="0" w:after="120"/>
        <w:rPr>
          <w:rFonts w:asciiTheme="minorHAnsi" w:hAnsiTheme="minorHAnsi" w:cstheme="minorHAnsi"/>
          <w:sz w:val="24"/>
          <w:szCs w:val="24"/>
        </w:rPr>
      </w:pPr>
      <w:bookmarkStart w:id="3" w:name="_Toc279481789"/>
      <w:bookmarkStart w:id="4" w:name="_Toc287448649"/>
      <w:r w:rsidRPr="0031189B">
        <w:rPr>
          <w:rFonts w:asciiTheme="minorHAnsi" w:hAnsiTheme="minorHAnsi" w:cstheme="minorHAnsi"/>
          <w:sz w:val="24"/>
          <w:szCs w:val="24"/>
        </w:rPr>
        <w:t>Evaluating the Threat</w:t>
      </w:r>
      <w:bookmarkEnd w:id="3"/>
      <w:bookmarkEnd w:id="4"/>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t>Following the receipt of a threat the Building Chief Warden must consider the level of threat and decide on the appropriate action, using the threat report, results of searches by the Emergency control Organisation and information obtained from building occupants and the Police.</w:t>
      </w:r>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t>The threat may be assessed as:</w:t>
      </w:r>
    </w:p>
    <w:p w:rsidR="0031189B" w:rsidRPr="0031189B" w:rsidRDefault="0031189B" w:rsidP="00924A5F">
      <w:pPr>
        <w:numPr>
          <w:ilvl w:val="0"/>
          <w:numId w:val="2"/>
        </w:numPr>
        <w:tabs>
          <w:tab w:val="clear" w:pos="1440"/>
          <w:tab w:val="num" w:pos="1000"/>
        </w:tabs>
        <w:spacing w:after="120"/>
        <w:ind w:left="700" w:firstLine="0"/>
        <w:rPr>
          <w:rFonts w:asciiTheme="minorHAnsi" w:hAnsiTheme="minorHAnsi" w:cstheme="minorHAnsi"/>
          <w:b/>
          <w:sz w:val="24"/>
          <w:szCs w:val="24"/>
        </w:rPr>
      </w:pPr>
      <w:r w:rsidRPr="0031189B">
        <w:rPr>
          <w:rFonts w:asciiTheme="minorHAnsi" w:hAnsiTheme="minorHAnsi" w:cstheme="minorHAnsi"/>
          <w:b/>
          <w:sz w:val="24"/>
          <w:szCs w:val="24"/>
        </w:rPr>
        <w:t>NON SPECIFIC THREAT OR LOW RISK</w:t>
      </w:r>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t>For example a call made by a child and/or with childish laughter in background or where little detail is received</w:t>
      </w:r>
      <w:r w:rsidR="00BF57E3">
        <w:rPr>
          <w:rFonts w:asciiTheme="minorHAnsi" w:hAnsiTheme="minorHAnsi" w:cstheme="minorHAnsi"/>
          <w:sz w:val="24"/>
          <w:szCs w:val="24"/>
        </w:rPr>
        <w:t>.</w:t>
      </w:r>
    </w:p>
    <w:p w:rsidR="00924A5F" w:rsidRDefault="00924A5F">
      <w:pPr>
        <w:spacing w:after="200" w:line="276" w:lineRule="auto"/>
        <w:rPr>
          <w:rFonts w:asciiTheme="minorHAnsi" w:hAnsiTheme="minorHAnsi" w:cstheme="minorHAnsi"/>
          <w:b/>
          <w:sz w:val="24"/>
          <w:szCs w:val="24"/>
        </w:rPr>
      </w:pPr>
      <w:r>
        <w:rPr>
          <w:rFonts w:asciiTheme="minorHAnsi" w:hAnsiTheme="minorHAnsi" w:cstheme="minorHAnsi"/>
          <w:b/>
          <w:sz w:val="24"/>
          <w:szCs w:val="24"/>
        </w:rPr>
        <w:br w:type="page"/>
      </w:r>
    </w:p>
    <w:p w:rsidR="0031189B" w:rsidRPr="0031189B" w:rsidRDefault="0031189B" w:rsidP="00924A5F">
      <w:pPr>
        <w:numPr>
          <w:ilvl w:val="0"/>
          <w:numId w:val="2"/>
        </w:numPr>
        <w:tabs>
          <w:tab w:val="clear" w:pos="1440"/>
          <w:tab w:val="num" w:pos="1000"/>
        </w:tabs>
        <w:spacing w:after="120"/>
        <w:ind w:left="700" w:firstLine="0"/>
        <w:rPr>
          <w:rFonts w:asciiTheme="minorHAnsi" w:hAnsiTheme="minorHAnsi" w:cstheme="minorHAnsi"/>
          <w:b/>
          <w:sz w:val="24"/>
          <w:szCs w:val="24"/>
        </w:rPr>
      </w:pPr>
      <w:r w:rsidRPr="0031189B">
        <w:rPr>
          <w:rFonts w:asciiTheme="minorHAnsi" w:hAnsiTheme="minorHAnsi" w:cstheme="minorHAnsi"/>
          <w:b/>
          <w:sz w:val="24"/>
          <w:szCs w:val="24"/>
        </w:rPr>
        <w:lastRenderedPageBreak/>
        <w:t>SPECIFIC THREAT OF MUCH GREATER RISK</w:t>
      </w:r>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t>For example a call made in a calm deliberate manner where greater detail regarding timing, location or type of device is given.</w:t>
      </w:r>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t>To help determine the level of threat from a suspect item found during a search, consideration must be given to:</w:t>
      </w:r>
    </w:p>
    <w:p w:rsidR="0031189B" w:rsidRPr="00A11E00" w:rsidRDefault="0031189B" w:rsidP="00924A5F">
      <w:pPr>
        <w:numPr>
          <w:ilvl w:val="0"/>
          <w:numId w:val="2"/>
        </w:numPr>
        <w:spacing w:after="120"/>
        <w:rPr>
          <w:rFonts w:asciiTheme="minorHAnsi" w:hAnsiTheme="minorHAnsi" w:cstheme="minorHAnsi"/>
          <w:sz w:val="24"/>
          <w:szCs w:val="24"/>
        </w:rPr>
      </w:pPr>
      <w:r w:rsidRPr="0031189B">
        <w:rPr>
          <w:rFonts w:asciiTheme="minorHAnsi" w:hAnsiTheme="minorHAnsi" w:cstheme="minorHAnsi"/>
          <w:sz w:val="24"/>
          <w:szCs w:val="24"/>
        </w:rPr>
        <w:t>Whether the item was hidden</w:t>
      </w:r>
      <w:r w:rsidR="00BF57E3">
        <w:rPr>
          <w:rFonts w:asciiTheme="minorHAnsi" w:hAnsiTheme="minorHAnsi" w:cstheme="minorHAnsi"/>
          <w:sz w:val="24"/>
          <w:szCs w:val="24"/>
        </w:rPr>
        <w:t>.</w:t>
      </w:r>
    </w:p>
    <w:p w:rsidR="0031189B" w:rsidRPr="00A11E00" w:rsidRDefault="0031189B" w:rsidP="00924A5F">
      <w:pPr>
        <w:numPr>
          <w:ilvl w:val="0"/>
          <w:numId w:val="2"/>
        </w:numPr>
        <w:spacing w:after="120"/>
        <w:rPr>
          <w:rFonts w:asciiTheme="minorHAnsi" w:hAnsiTheme="minorHAnsi" w:cstheme="minorHAnsi"/>
          <w:sz w:val="24"/>
          <w:szCs w:val="24"/>
        </w:rPr>
      </w:pPr>
      <w:r w:rsidRPr="0031189B">
        <w:rPr>
          <w:rFonts w:asciiTheme="minorHAnsi" w:hAnsiTheme="minorHAnsi" w:cstheme="minorHAnsi"/>
          <w:sz w:val="24"/>
          <w:szCs w:val="24"/>
        </w:rPr>
        <w:t>Is it obviously a device</w:t>
      </w:r>
      <w:r w:rsidR="00BF57E3">
        <w:rPr>
          <w:rFonts w:asciiTheme="minorHAnsi" w:hAnsiTheme="minorHAnsi" w:cstheme="minorHAnsi"/>
          <w:sz w:val="24"/>
          <w:szCs w:val="24"/>
        </w:rPr>
        <w:t>.</w:t>
      </w:r>
    </w:p>
    <w:p w:rsidR="0031189B" w:rsidRPr="00A11E00" w:rsidRDefault="0031189B" w:rsidP="00924A5F">
      <w:pPr>
        <w:numPr>
          <w:ilvl w:val="0"/>
          <w:numId w:val="2"/>
        </w:numPr>
        <w:spacing w:after="120"/>
        <w:rPr>
          <w:rFonts w:asciiTheme="minorHAnsi" w:hAnsiTheme="minorHAnsi" w:cstheme="minorHAnsi"/>
          <w:sz w:val="24"/>
          <w:szCs w:val="24"/>
        </w:rPr>
      </w:pPr>
      <w:r w:rsidRPr="0031189B">
        <w:rPr>
          <w:rFonts w:asciiTheme="minorHAnsi" w:hAnsiTheme="minorHAnsi" w:cstheme="minorHAnsi"/>
          <w:sz w:val="24"/>
          <w:szCs w:val="24"/>
        </w:rPr>
        <w:t>Is it similar to the original threat description</w:t>
      </w:r>
      <w:r w:rsidR="00BF57E3">
        <w:rPr>
          <w:rFonts w:asciiTheme="minorHAnsi" w:hAnsiTheme="minorHAnsi" w:cstheme="minorHAnsi"/>
          <w:sz w:val="24"/>
          <w:szCs w:val="24"/>
        </w:rPr>
        <w:t>.</w:t>
      </w:r>
    </w:p>
    <w:p w:rsidR="0031189B" w:rsidRPr="00A11E00" w:rsidRDefault="0031189B" w:rsidP="00924A5F">
      <w:pPr>
        <w:numPr>
          <w:ilvl w:val="0"/>
          <w:numId w:val="2"/>
        </w:numPr>
        <w:spacing w:after="120"/>
        <w:rPr>
          <w:rFonts w:asciiTheme="minorHAnsi" w:hAnsiTheme="minorHAnsi" w:cstheme="minorHAnsi"/>
          <w:sz w:val="24"/>
          <w:szCs w:val="24"/>
        </w:rPr>
      </w:pPr>
      <w:r w:rsidRPr="0031189B">
        <w:rPr>
          <w:rFonts w:asciiTheme="minorHAnsi" w:hAnsiTheme="minorHAnsi" w:cstheme="minorHAnsi"/>
          <w:sz w:val="24"/>
          <w:szCs w:val="24"/>
        </w:rPr>
        <w:t>Is it typical of all other items in the area</w:t>
      </w:r>
      <w:r w:rsidR="00BF57E3">
        <w:rPr>
          <w:rFonts w:asciiTheme="minorHAnsi" w:hAnsiTheme="minorHAnsi" w:cstheme="minorHAnsi"/>
          <w:sz w:val="24"/>
          <w:szCs w:val="24"/>
        </w:rPr>
        <w:t>.</w:t>
      </w:r>
    </w:p>
    <w:p w:rsidR="0031189B" w:rsidRPr="00A11E00" w:rsidRDefault="0031189B" w:rsidP="00924A5F">
      <w:pPr>
        <w:numPr>
          <w:ilvl w:val="0"/>
          <w:numId w:val="2"/>
        </w:numPr>
        <w:spacing w:after="120"/>
        <w:rPr>
          <w:rFonts w:asciiTheme="minorHAnsi" w:hAnsiTheme="minorHAnsi" w:cstheme="minorHAnsi"/>
          <w:sz w:val="24"/>
          <w:szCs w:val="24"/>
        </w:rPr>
      </w:pPr>
      <w:r w:rsidRPr="0031189B">
        <w:rPr>
          <w:rFonts w:asciiTheme="minorHAnsi" w:hAnsiTheme="minorHAnsi" w:cstheme="minorHAnsi"/>
          <w:sz w:val="24"/>
          <w:szCs w:val="24"/>
        </w:rPr>
        <w:t>Has there been a report of unauthorised persons being on site</w:t>
      </w:r>
      <w:r w:rsidR="00BF57E3">
        <w:rPr>
          <w:rFonts w:asciiTheme="minorHAnsi" w:hAnsiTheme="minorHAnsi" w:cstheme="minorHAnsi"/>
          <w:sz w:val="24"/>
          <w:szCs w:val="24"/>
        </w:rPr>
        <w:t>.</w:t>
      </w:r>
    </w:p>
    <w:p w:rsidR="0031189B" w:rsidRPr="00A11E00" w:rsidRDefault="0031189B" w:rsidP="00924A5F">
      <w:pPr>
        <w:numPr>
          <w:ilvl w:val="0"/>
          <w:numId w:val="2"/>
        </w:numPr>
        <w:spacing w:after="120"/>
        <w:rPr>
          <w:rFonts w:asciiTheme="minorHAnsi" w:hAnsiTheme="minorHAnsi" w:cstheme="minorHAnsi"/>
          <w:sz w:val="24"/>
          <w:szCs w:val="24"/>
        </w:rPr>
      </w:pPr>
      <w:r w:rsidRPr="0031189B">
        <w:rPr>
          <w:rFonts w:asciiTheme="minorHAnsi" w:hAnsiTheme="minorHAnsi" w:cstheme="minorHAnsi"/>
          <w:sz w:val="24"/>
          <w:szCs w:val="24"/>
        </w:rPr>
        <w:t>Is there evidence of forced entry</w:t>
      </w:r>
      <w:r w:rsidR="00BF57E3">
        <w:rPr>
          <w:rFonts w:asciiTheme="minorHAnsi" w:hAnsiTheme="minorHAnsi" w:cstheme="minorHAnsi"/>
          <w:sz w:val="24"/>
          <w:szCs w:val="24"/>
        </w:rPr>
        <w:t>.</w:t>
      </w:r>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t>Other factors that may provide assistance are:</w:t>
      </w:r>
    </w:p>
    <w:p w:rsidR="0031189B" w:rsidRPr="00A11E00" w:rsidRDefault="0031189B" w:rsidP="00924A5F">
      <w:pPr>
        <w:numPr>
          <w:ilvl w:val="0"/>
          <w:numId w:val="3"/>
        </w:numPr>
        <w:spacing w:after="120"/>
        <w:rPr>
          <w:rFonts w:asciiTheme="minorHAnsi" w:hAnsiTheme="minorHAnsi" w:cstheme="minorHAnsi"/>
          <w:sz w:val="24"/>
          <w:szCs w:val="24"/>
        </w:rPr>
      </w:pPr>
      <w:r w:rsidRPr="0031189B">
        <w:rPr>
          <w:rFonts w:asciiTheme="minorHAnsi" w:hAnsiTheme="minorHAnsi" w:cstheme="minorHAnsi"/>
          <w:sz w:val="24"/>
          <w:szCs w:val="24"/>
        </w:rPr>
        <w:t>A threat is only that until something obvious is found</w:t>
      </w:r>
      <w:r w:rsidR="00BF57E3">
        <w:rPr>
          <w:rFonts w:asciiTheme="minorHAnsi" w:hAnsiTheme="minorHAnsi" w:cstheme="minorHAnsi"/>
          <w:sz w:val="24"/>
          <w:szCs w:val="24"/>
        </w:rPr>
        <w:t>.</w:t>
      </w:r>
    </w:p>
    <w:p w:rsidR="0031189B" w:rsidRPr="00A11E00" w:rsidRDefault="0031189B" w:rsidP="00924A5F">
      <w:pPr>
        <w:numPr>
          <w:ilvl w:val="0"/>
          <w:numId w:val="3"/>
        </w:numPr>
        <w:spacing w:after="120"/>
        <w:rPr>
          <w:rFonts w:asciiTheme="minorHAnsi" w:hAnsiTheme="minorHAnsi" w:cstheme="minorHAnsi"/>
          <w:sz w:val="24"/>
          <w:szCs w:val="24"/>
        </w:rPr>
      </w:pPr>
      <w:r w:rsidRPr="0031189B">
        <w:rPr>
          <w:rFonts w:asciiTheme="minorHAnsi" w:hAnsiTheme="minorHAnsi" w:cstheme="minorHAnsi"/>
          <w:sz w:val="24"/>
          <w:szCs w:val="24"/>
        </w:rPr>
        <w:t>A perpetrator will infrequently give warning of an attack</w:t>
      </w:r>
      <w:r w:rsidR="00BF57E3">
        <w:rPr>
          <w:rFonts w:asciiTheme="minorHAnsi" w:hAnsiTheme="minorHAnsi" w:cstheme="minorHAnsi"/>
          <w:sz w:val="24"/>
          <w:szCs w:val="24"/>
        </w:rPr>
        <w:t>.</w:t>
      </w:r>
    </w:p>
    <w:p w:rsidR="00A11E00" w:rsidRDefault="0031189B" w:rsidP="00924A5F">
      <w:pPr>
        <w:numPr>
          <w:ilvl w:val="0"/>
          <w:numId w:val="3"/>
        </w:numPr>
        <w:spacing w:after="120"/>
        <w:rPr>
          <w:rFonts w:asciiTheme="minorHAnsi" w:hAnsiTheme="minorHAnsi" w:cstheme="minorHAnsi"/>
          <w:sz w:val="24"/>
          <w:szCs w:val="24"/>
        </w:rPr>
      </w:pPr>
      <w:r w:rsidRPr="00A11E00">
        <w:rPr>
          <w:rFonts w:asciiTheme="minorHAnsi" w:hAnsiTheme="minorHAnsi" w:cstheme="minorHAnsi"/>
          <w:sz w:val="24"/>
          <w:szCs w:val="24"/>
        </w:rPr>
        <w:t>The consequence for issuing a threat is not as severe as the placement or initiation of a device.</w:t>
      </w:r>
      <w:bookmarkStart w:id="5" w:name="_Toc279481790"/>
      <w:bookmarkStart w:id="6" w:name="_Toc287448650"/>
    </w:p>
    <w:p w:rsidR="0031189B" w:rsidRPr="00A11E00" w:rsidRDefault="0031189B" w:rsidP="00924A5F">
      <w:pPr>
        <w:spacing w:after="120"/>
        <w:rPr>
          <w:rFonts w:asciiTheme="minorHAnsi" w:hAnsiTheme="minorHAnsi" w:cstheme="minorHAnsi"/>
          <w:b/>
          <w:sz w:val="24"/>
          <w:szCs w:val="24"/>
        </w:rPr>
      </w:pPr>
      <w:r w:rsidRPr="00A11E00">
        <w:rPr>
          <w:rFonts w:asciiTheme="minorHAnsi" w:hAnsiTheme="minorHAnsi" w:cstheme="minorHAnsi"/>
          <w:b/>
          <w:sz w:val="24"/>
          <w:szCs w:val="24"/>
        </w:rPr>
        <w:t>Search Procedure</w:t>
      </w:r>
      <w:bookmarkEnd w:id="5"/>
      <w:bookmarkEnd w:id="6"/>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t xml:space="preserve">The Police will often request the building occupants to conduct a search. All Wardens </w:t>
      </w:r>
      <w:r w:rsidR="00BF57E3">
        <w:rPr>
          <w:rFonts w:asciiTheme="minorHAnsi" w:hAnsiTheme="minorHAnsi" w:cstheme="minorHAnsi"/>
          <w:sz w:val="24"/>
          <w:szCs w:val="24"/>
        </w:rPr>
        <w:t>will</w:t>
      </w:r>
      <w:r w:rsidRPr="0031189B">
        <w:rPr>
          <w:rFonts w:asciiTheme="minorHAnsi" w:hAnsiTheme="minorHAnsi" w:cstheme="minorHAnsi"/>
          <w:sz w:val="24"/>
          <w:szCs w:val="24"/>
        </w:rPr>
        <w:t xml:space="preserve"> be instructed in bomb and substance threat strategy during their routine training. Police will not usually search a building following receipt of a threat because:</w:t>
      </w:r>
    </w:p>
    <w:p w:rsidR="0031189B" w:rsidRPr="00A11E00" w:rsidRDefault="0031189B" w:rsidP="00924A5F">
      <w:pPr>
        <w:numPr>
          <w:ilvl w:val="0"/>
          <w:numId w:val="4"/>
        </w:numPr>
        <w:spacing w:after="120"/>
        <w:rPr>
          <w:rFonts w:asciiTheme="minorHAnsi" w:hAnsiTheme="minorHAnsi" w:cstheme="minorHAnsi"/>
          <w:sz w:val="24"/>
          <w:szCs w:val="24"/>
        </w:rPr>
      </w:pPr>
      <w:r w:rsidRPr="0031189B">
        <w:rPr>
          <w:rFonts w:asciiTheme="minorHAnsi" w:hAnsiTheme="minorHAnsi" w:cstheme="minorHAnsi"/>
          <w:sz w:val="24"/>
          <w:szCs w:val="24"/>
        </w:rPr>
        <w:t>Police are unlikely to know the layout of the premises and the various places in which a device can be concealed</w:t>
      </w:r>
      <w:r w:rsidR="00BF57E3">
        <w:rPr>
          <w:rFonts w:asciiTheme="minorHAnsi" w:hAnsiTheme="minorHAnsi" w:cstheme="minorHAnsi"/>
          <w:sz w:val="24"/>
          <w:szCs w:val="24"/>
        </w:rPr>
        <w:t>.</w:t>
      </w:r>
    </w:p>
    <w:p w:rsidR="0031189B" w:rsidRPr="0031189B" w:rsidRDefault="0031189B" w:rsidP="00924A5F">
      <w:pPr>
        <w:numPr>
          <w:ilvl w:val="0"/>
          <w:numId w:val="4"/>
        </w:numPr>
        <w:spacing w:after="120"/>
        <w:rPr>
          <w:rFonts w:asciiTheme="minorHAnsi" w:hAnsiTheme="minorHAnsi" w:cstheme="minorHAnsi"/>
          <w:sz w:val="24"/>
          <w:szCs w:val="24"/>
        </w:rPr>
      </w:pPr>
      <w:r w:rsidRPr="0031189B">
        <w:rPr>
          <w:rFonts w:asciiTheme="minorHAnsi" w:hAnsiTheme="minorHAnsi" w:cstheme="minorHAnsi"/>
          <w:sz w:val="24"/>
          <w:szCs w:val="24"/>
        </w:rPr>
        <w:t>Police will not know what should be in a particular place and what should not. Staff should know and be able to search more thoroughly.</w:t>
      </w:r>
    </w:p>
    <w:p w:rsidR="0031189B" w:rsidRPr="00924A5F" w:rsidRDefault="0031189B" w:rsidP="00924A5F">
      <w:pPr>
        <w:pBdr>
          <w:top w:val="single" w:sz="4" w:space="1" w:color="auto"/>
          <w:left w:val="single" w:sz="4" w:space="4" w:color="auto"/>
          <w:bottom w:val="single" w:sz="4" w:space="1" w:color="auto"/>
          <w:right w:val="single" w:sz="4" w:space="4" w:color="auto"/>
        </w:pBdr>
        <w:shd w:val="clear" w:color="auto" w:fill="FF0000"/>
        <w:spacing w:after="120"/>
        <w:ind w:left="993" w:hanging="993"/>
        <w:rPr>
          <w:rStyle w:val="Emphasis"/>
        </w:rPr>
      </w:pPr>
      <w:r w:rsidRPr="00924A5F">
        <w:rPr>
          <w:rStyle w:val="Emphasis"/>
        </w:rPr>
        <w:t xml:space="preserve">Note: Places of public assembly such as lecture rooms, assembly halls, and auditoriums </w:t>
      </w:r>
      <w:r w:rsidR="00A11E00" w:rsidRPr="00924A5F">
        <w:rPr>
          <w:rStyle w:val="Emphasis"/>
        </w:rPr>
        <w:t>cannot</w:t>
      </w:r>
      <w:r w:rsidRPr="00924A5F">
        <w:rPr>
          <w:rStyle w:val="Emphasis"/>
        </w:rPr>
        <w:t xml:space="preserve"> be searched while students are present.</w:t>
      </w:r>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t>Detailed searches take a considerable amount of time. Occupants may not be permitted to return for some hours. Consideration should be given to their welfare, for example in summer or wet weather, relocation to a more comfortable location with shade or shelter.</w:t>
      </w:r>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t>If a search is decided upon, Wardens should be directed to search their floor or area and report the location and appearance of any suspicious item.</w:t>
      </w:r>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t>Wardens should look for anything:</w:t>
      </w:r>
    </w:p>
    <w:p w:rsidR="0031189B" w:rsidRPr="00A11E00" w:rsidRDefault="0031189B" w:rsidP="00924A5F">
      <w:pPr>
        <w:pStyle w:val="ListParagraph"/>
        <w:numPr>
          <w:ilvl w:val="0"/>
          <w:numId w:val="11"/>
        </w:numPr>
        <w:spacing w:after="120"/>
        <w:rPr>
          <w:rFonts w:asciiTheme="minorHAnsi" w:hAnsiTheme="minorHAnsi" w:cstheme="minorHAnsi"/>
          <w:sz w:val="24"/>
          <w:szCs w:val="24"/>
        </w:rPr>
      </w:pPr>
      <w:r w:rsidRPr="00A11E00">
        <w:rPr>
          <w:rFonts w:asciiTheme="minorHAnsi" w:hAnsiTheme="minorHAnsi" w:cstheme="minorHAnsi"/>
          <w:sz w:val="24"/>
          <w:szCs w:val="24"/>
        </w:rPr>
        <w:t>That should not be there</w:t>
      </w:r>
      <w:r w:rsidR="00DE4BBD">
        <w:rPr>
          <w:rFonts w:asciiTheme="minorHAnsi" w:hAnsiTheme="minorHAnsi" w:cstheme="minorHAnsi"/>
          <w:sz w:val="24"/>
          <w:szCs w:val="24"/>
        </w:rPr>
        <w:t>.</w:t>
      </w:r>
    </w:p>
    <w:p w:rsidR="0031189B" w:rsidRPr="00A11E00" w:rsidRDefault="0031189B" w:rsidP="00924A5F">
      <w:pPr>
        <w:numPr>
          <w:ilvl w:val="0"/>
          <w:numId w:val="5"/>
        </w:numPr>
        <w:spacing w:after="120"/>
        <w:rPr>
          <w:rFonts w:asciiTheme="minorHAnsi" w:hAnsiTheme="minorHAnsi" w:cstheme="minorHAnsi"/>
          <w:sz w:val="24"/>
          <w:szCs w:val="24"/>
        </w:rPr>
      </w:pPr>
      <w:r w:rsidRPr="0031189B">
        <w:rPr>
          <w:rFonts w:asciiTheme="minorHAnsi" w:hAnsiTheme="minorHAnsi" w:cstheme="minorHAnsi"/>
          <w:sz w:val="24"/>
          <w:szCs w:val="24"/>
        </w:rPr>
        <w:t>That cannot be accounted for</w:t>
      </w:r>
      <w:r w:rsidR="00DE4BBD">
        <w:rPr>
          <w:rFonts w:asciiTheme="minorHAnsi" w:hAnsiTheme="minorHAnsi" w:cstheme="minorHAnsi"/>
          <w:sz w:val="24"/>
          <w:szCs w:val="24"/>
        </w:rPr>
        <w:t>.</w:t>
      </w:r>
    </w:p>
    <w:p w:rsidR="0031189B" w:rsidRPr="0031189B" w:rsidRDefault="0031189B" w:rsidP="00924A5F">
      <w:pPr>
        <w:numPr>
          <w:ilvl w:val="0"/>
          <w:numId w:val="5"/>
        </w:numPr>
        <w:spacing w:after="120"/>
        <w:rPr>
          <w:rFonts w:asciiTheme="minorHAnsi" w:hAnsiTheme="minorHAnsi" w:cstheme="minorHAnsi"/>
          <w:sz w:val="24"/>
          <w:szCs w:val="24"/>
        </w:rPr>
      </w:pPr>
      <w:r w:rsidRPr="0031189B">
        <w:rPr>
          <w:rFonts w:asciiTheme="minorHAnsi" w:hAnsiTheme="minorHAnsi" w:cstheme="minorHAnsi"/>
          <w:sz w:val="24"/>
          <w:szCs w:val="24"/>
        </w:rPr>
        <w:lastRenderedPageBreak/>
        <w:t>That is out of place</w:t>
      </w:r>
      <w:r w:rsidR="00DE4BBD">
        <w:rPr>
          <w:rFonts w:asciiTheme="minorHAnsi" w:hAnsiTheme="minorHAnsi" w:cstheme="minorHAnsi"/>
          <w:sz w:val="24"/>
          <w:szCs w:val="24"/>
        </w:rPr>
        <w:t>.</w:t>
      </w:r>
    </w:p>
    <w:p w:rsidR="00924A5F" w:rsidRDefault="00924A5F">
      <w:pPr>
        <w:spacing w:after="200" w:line="276" w:lineRule="auto"/>
        <w:rPr>
          <w:rFonts w:asciiTheme="minorHAnsi" w:hAnsiTheme="minorHAnsi" w:cstheme="minorHAnsi"/>
          <w:sz w:val="24"/>
          <w:szCs w:val="24"/>
        </w:rPr>
      </w:pPr>
      <w:r>
        <w:rPr>
          <w:rFonts w:asciiTheme="minorHAnsi" w:hAnsiTheme="minorHAnsi" w:cstheme="minorHAnsi"/>
          <w:sz w:val="24"/>
          <w:szCs w:val="24"/>
        </w:rPr>
        <w:br w:type="page"/>
      </w:r>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lastRenderedPageBreak/>
        <w:t>If a suspicious object is found:</w:t>
      </w:r>
    </w:p>
    <w:p w:rsidR="0031189B" w:rsidRPr="00A11E00" w:rsidRDefault="0031189B" w:rsidP="00924A5F">
      <w:pPr>
        <w:numPr>
          <w:ilvl w:val="0"/>
          <w:numId w:val="6"/>
        </w:numPr>
        <w:spacing w:after="120"/>
        <w:rPr>
          <w:rFonts w:asciiTheme="minorHAnsi" w:hAnsiTheme="minorHAnsi" w:cstheme="minorHAnsi"/>
          <w:sz w:val="24"/>
          <w:szCs w:val="24"/>
        </w:rPr>
      </w:pPr>
      <w:r w:rsidRPr="0031189B">
        <w:rPr>
          <w:rFonts w:asciiTheme="minorHAnsi" w:hAnsiTheme="minorHAnsi" w:cstheme="minorHAnsi"/>
          <w:sz w:val="24"/>
          <w:szCs w:val="24"/>
        </w:rPr>
        <w:t>No one is to touch or move it</w:t>
      </w:r>
    </w:p>
    <w:p w:rsidR="0031189B" w:rsidRPr="00A11E00" w:rsidRDefault="0031189B" w:rsidP="00924A5F">
      <w:pPr>
        <w:numPr>
          <w:ilvl w:val="0"/>
          <w:numId w:val="6"/>
        </w:numPr>
        <w:spacing w:after="120"/>
        <w:rPr>
          <w:rFonts w:asciiTheme="minorHAnsi" w:hAnsiTheme="minorHAnsi" w:cstheme="minorHAnsi"/>
          <w:sz w:val="24"/>
          <w:szCs w:val="24"/>
        </w:rPr>
      </w:pPr>
      <w:r w:rsidRPr="0031189B">
        <w:rPr>
          <w:rFonts w:asciiTheme="minorHAnsi" w:hAnsiTheme="minorHAnsi" w:cstheme="minorHAnsi"/>
          <w:sz w:val="24"/>
          <w:szCs w:val="24"/>
        </w:rPr>
        <w:t>Clear people away from the immediate vicinity</w:t>
      </w:r>
      <w:r w:rsidR="00DE4BBD">
        <w:rPr>
          <w:rFonts w:asciiTheme="minorHAnsi" w:hAnsiTheme="minorHAnsi" w:cstheme="minorHAnsi"/>
          <w:sz w:val="24"/>
          <w:szCs w:val="24"/>
        </w:rPr>
        <w:t>.</w:t>
      </w:r>
    </w:p>
    <w:p w:rsidR="0031189B" w:rsidRPr="00A11E00" w:rsidRDefault="0031189B" w:rsidP="00924A5F">
      <w:pPr>
        <w:numPr>
          <w:ilvl w:val="0"/>
          <w:numId w:val="6"/>
        </w:numPr>
        <w:spacing w:after="120"/>
        <w:rPr>
          <w:rFonts w:asciiTheme="minorHAnsi" w:hAnsiTheme="minorHAnsi" w:cstheme="minorHAnsi"/>
          <w:sz w:val="24"/>
          <w:szCs w:val="24"/>
        </w:rPr>
      </w:pPr>
      <w:r w:rsidRPr="0031189B">
        <w:rPr>
          <w:rFonts w:asciiTheme="minorHAnsi" w:hAnsiTheme="minorHAnsi" w:cstheme="minorHAnsi"/>
          <w:sz w:val="24"/>
          <w:szCs w:val="24"/>
        </w:rPr>
        <w:t>Secure the area</w:t>
      </w:r>
      <w:r w:rsidR="00DE4BBD">
        <w:rPr>
          <w:rFonts w:asciiTheme="minorHAnsi" w:hAnsiTheme="minorHAnsi" w:cstheme="minorHAnsi"/>
          <w:sz w:val="24"/>
          <w:szCs w:val="24"/>
        </w:rPr>
        <w:t>.</w:t>
      </w:r>
    </w:p>
    <w:p w:rsidR="0031189B" w:rsidRPr="00A11E00" w:rsidRDefault="0031189B" w:rsidP="00924A5F">
      <w:pPr>
        <w:numPr>
          <w:ilvl w:val="0"/>
          <w:numId w:val="6"/>
        </w:numPr>
        <w:spacing w:after="120"/>
        <w:rPr>
          <w:rFonts w:asciiTheme="minorHAnsi" w:hAnsiTheme="minorHAnsi" w:cstheme="minorHAnsi"/>
          <w:sz w:val="24"/>
          <w:szCs w:val="24"/>
        </w:rPr>
      </w:pPr>
      <w:r w:rsidRPr="0031189B">
        <w:rPr>
          <w:rFonts w:asciiTheme="minorHAnsi" w:hAnsiTheme="minorHAnsi" w:cstheme="minorHAnsi"/>
          <w:sz w:val="24"/>
          <w:szCs w:val="24"/>
        </w:rPr>
        <w:t>Inform Building Chief Warden</w:t>
      </w:r>
      <w:r w:rsidR="00DE4BBD">
        <w:rPr>
          <w:rFonts w:asciiTheme="minorHAnsi" w:hAnsiTheme="minorHAnsi" w:cstheme="minorHAnsi"/>
          <w:sz w:val="24"/>
          <w:szCs w:val="24"/>
        </w:rPr>
        <w:t>.</w:t>
      </w:r>
    </w:p>
    <w:p w:rsidR="0031189B" w:rsidRPr="00A11E00" w:rsidRDefault="0031189B" w:rsidP="00924A5F">
      <w:pPr>
        <w:numPr>
          <w:ilvl w:val="0"/>
          <w:numId w:val="6"/>
        </w:numPr>
        <w:spacing w:after="120"/>
        <w:rPr>
          <w:rFonts w:asciiTheme="minorHAnsi" w:hAnsiTheme="minorHAnsi" w:cstheme="minorHAnsi"/>
          <w:sz w:val="24"/>
          <w:szCs w:val="24"/>
        </w:rPr>
      </w:pPr>
      <w:r w:rsidRPr="0031189B">
        <w:rPr>
          <w:rFonts w:asciiTheme="minorHAnsi" w:hAnsiTheme="minorHAnsi" w:cstheme="minorHAnsi"/>
          <w:sz w:val="24"/>
          <w:szCs w:val="24"/>
        </w:rPr>
        <w:t>Initiate evacuation</w:t>
      </w:r>
      <w:r w:rsidR="00DE4BBD">
        <w:rPr>
          <w:rFonts w:asciiTheme="minorHAnsi" w:hAnsiTheme="minorHAnsi" w:cstheme="minorHAnsi"/>
          <w:sz w:val="24"/>
          <w:szCs w:val="24"/>
        </w:rPr>
        <w:t>.</w:t>
      </w:r>
    </w:p>
    <w:p w:rsidR="0031189B" w:rsidRPr="00A11E00" w:rsidRDefault="0031189B" w:rsidP="00924A5F">
      <w:pPr>
        <w:numPr>
          <w:ilvl w:val="0"/>
          <w:numId w:val="6"/>
        </w:numPr>
        <w:spacing w:after="120"/>
        <w:rPr>
          <w:rFonts w:asciiTheme="minorHAnsi" w:hAnsiTheme="minorHAnsi" w:cstheme="minorHAnsi"/>
          <w:sz w:val="24"/>
          <w:szCs w:val="24"/>
        </w:rPr>
      </w:pPr>
      <w:r w:rsidRPr="0031189B">
        <w:rPr>
          <w:rFonts w:asciiTheme="minorHAnsi" w:hAnsiTheme="minorHAnsi" w:cstheme="minorHAnsi"/>
          <w:sz w:val="24"/>
          <w:szCs w:val="24"/>
        </w:rPr>
        <w:t>Leave a trail to the object</w:t>
      </w:r>
      <w:r w:rsidR="00DE4BBD">
        <w:rPr>
          <w:rFonts w:asciiTheme="minorHAnsi" w:hAnsiTheme="minorHAnsi" w:cstheme="minorHAnsi"/>
          <w:sz w:val="24"/>
          <w:szCs w:val="24"/>
        </w:rPr>
        <w:t>.</w:t>
      </w:r>
    </w:p>
    <w:p w:rsidR="0031189B" w:rsidRPr="00A11E00" w:rsidRDefault="0031189B" w:rsidP="00924A5F">
      <w:pPr>
        <w:numPr>
          <w:ilvl w:val="0"/>
          <w:numId w:val="6"/>
        </w:numPr>
        <w:spacing w:after="120"/>
        <w:rPr>
          <w:rFonts w:asciiTheme="minorHAnsi" w:hAnsiTheme="minorHAnsi" w:cstheme="minorHAnsi"/>
          <w:sz w:val="24"/>
          <w:szCs w:val="24"/>
        </w:rPr>
      </w:pPr>
      <w:r w:rsidRPr="0031189B">
        <w:rPr>
          <w:rFonts w:asciiTheme="minorHAnsi" w:hAnsiTheme="minorHAnsi" w:cstheme="minorHAnsi"/>
          <w:sz w:val="24"/>
          <w:szCs w:val="24"/>
        </w:rPr>
        <w:t>Inform Police of location</w:t>
      </w:r>
      <w:r w:rsidR="00DE4BBD">
        <w:rPr>
          <w:rFonts w:asciiTheme="minorHAnsi" w:hAnsiTheme="minorHAnsi" w:cstheme="minorHAnsi"/>
          <w:sz w:val="24"/>
          <w:szCs w:val="24"/>
        </w:rPr>
        <w:t>.</w:t>
      </w:r>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t>The evacuation assembly areas should be searched by Wardens nominated by the Building Chief Warden.</w:t>
      </w:r>
    </w:p>
    <w:p w:rsidR="0031189B" w:rsidRPr="0031189B" w:rsidRDefault="0031189B" w:rsidP="00924A5F">
      <w:pPr>
        <w:spacing w:after="120"/>
        <w:rPr>
          <w:rFonts w:asciiTheme="minorHAnsi" w:hAnsiTheme="minorHAnsi" w:cstheme="minorHAnsi"/>
          <w:b/>
          <w:sz w:val="24"/>
          <w:szCs w:val="24"/>
        </w:rPr>
      </w:pPr>
      <w:r w:rsidRPr="0031189B">
        <w:rPr>
          <w:rFonts w:asciiTheme="minorHAnsi" w:hAnsiTheme="minorHAnsi" w:cstheme="minorHAnsi"/>
          <w:b/>
          <w:sz w:val="24"/>
          <w:szCs w:val="24"/>
        </w:rPr>
        <w:t>Detailed Room Search</w:t>
      </w:r>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t>Divide the room into sections,</w:t>
      </w:r>
      <w:r w:rsidR="009A0460">
        <w:rPr>
          <w:rFonts w:asciiTheme="minorHAnsi" w:hAnsiTheme="minorHAnsi" w:cstheme="minorHAnsi"/>
          <w:sz w:val="24"/>
          <w:szCs w:val="24"/>
        </w:rPr>
        <w:t xml:space="preserve"> for example halves or quarter</w:t>
      </w:r>
      <w:r w:rsidRPr="0031189B">
        <w:rPr>
          <w:rFonts w:asciiTheme="minorHAnsi" w:hAnsiTheme="minorHAnsi" w:cstheme="minorHAnsi"/>
          <w:sz w:val="24"/>
          <w:szCs w:val="24"/>
        </w:rPr>
        <w:t xml:space="preserve"> search teams should:</w:t>
      </w:r>
    </w:p>
    <w:p w:rsidR="0031189B" w:rsidRPr="00A11E00" w:rsidRDefault="0031189B" w:rsidP="00924A5F">
      <w:pPr>
        <w:numPr>
          <w:ilvl w:val="0"/>
          <w:numId w:val="7"/>
        </w:numPr>
        <w:spacing w:after="120"/>
        <w:rPr>
          <w:rFonts w:asciiTheme="minorHAnsi" w:hAnsiTheme="minorHAnsi" w:cstheme="minorHAnsi"/>
          <w:sz w:val="24"/>
          <w:szCs w:val="24"/>
        </w:rPr>
      </w:pPr>
      <w:r w:rsidRPr="0031189B">
        <w:rPr>
          <w:rFonts w:asciiTheme="minorHAnsi" w:hAnsiTheme="minorHAnsi" w:cstheme="minorHAnsi"/>
          <w:sz w:val="24"/>
          <w:szCs w:val="24"/>
        </w:rPr>
        <w:t>Listen for any unusual sounds</w:t>
      </w:r>
    </w:p>
    <w:p w:rsidR="0031189B" w:rsidRPr="00A11E00" w:rsidRDefault="0031189B" w:rsidP="00924A5F">
      <w:pPr>
        <w:numPr>
          <w:ilvl w:val="0"/>
          <w:numId w:val="7"/>
        </w:numPr>
        <w:spacing w:after="120"/>
        <w:rPr>
          <w:rFonts w:asciiTheme="minorHAnsi" w:hAnsiTheme="minorHAnsi" w:cstheme="minorHAnsi"/>
          <w:sz w:val="24"/>
          <w:szCs w:val="24"/>
        </w:rPr>
      </w:pPr>
      <w:r w:rsidRPr="0031189B">
        <w:rPr>
          <w:rFonts w:asciiTheme="minorHAnsi" w:hAnsiTheme="minorHAnsi" w:cstheme="minorHAnsi"/>
          <w:sz w:val="24"/>
          <w:szCs w:val="24"/>
        </w:rPr>
        <w:t>Conduct a passive search only (that is, look without touching)</w:t>
      </w:r>
    </w:p>
    <w:p w:rsidR="0031189B" w:rsidRPr="00A11E00" w:rsidRDefault="0031189B" w:rsidP="00924A5F">
      <w:pPr>
        <w:numPr>
          <w:ilvl w:val="0"/>
          <w:numId w:val="7"/>
        </w:numPr>
        <w:spacing w:after="120"/>
        <w:rPr>
          <w:rFonts w:asciiTheme="minorHAnsi" w:hAnsiTheme="minorHAnsi" w:cstheme="minorHAnsi"/>
          <w:sz w:val="24"/>
          <w:szCs w:val="24"/>
        </w:rPr>
      </w:pPr>
      <w:r w:rsidRPr="0031189B">
        <w:rPr>
          <w:rFonts w:asciiTheme="minorHAnsi" w:hAnsiTheme="minorHAnsi" w:cstheme="minorHAnsi"/>
          <w:sz w:val="24"/>
          <w:szCs w:val="24"/>
        </w:rPr>
        <w:t>Checking the area as follows:</w:t>
      </w:r>
    </w:p>
    <w:p w:rsidR="0031189B" w:rsidRPr="00A11E00" w:rsidRDefault="0031189B" w:rsidP="00924A5F">
      <w:pPr>
        <w:numPr>
          <w:ilvl w:val="1"/>
          <w:numId w:val="7"/>
        </w:numPr>
        <w:spacing w:after="120"/>
        <w:rPr>
          <w:rFonts w:asciiTheme="minorHAnsi" w:hAnsiTheme="minorHAnsi" w:cstheme="minorHAnsi"/>
          <w:sz w:val="24"/>
          <w:szCs w:val="24"/>
        </w:rPr>
      </w:pPr>
      <w:r w:rsidRPr="0031189B">
        <w:rPr>
          <w:rFonts w:asciiTheme="minorHAnsi" w:hAnsiTheme="minorHAnsi" w:cstheme="minorHAnsi"/>
          <w:sz w:val="24"/>
          <w:szCs w:val="24"/>
        </w:rPr>
        <w:t>Floor to waist level</w:t>
      </w:r>
    </w:p>
    <w:p w:rsidR="0031189B" w:rsidRPr="00A11E00" w:rsidRDefault="0031189B" w:rsidP="00924A5F">
      <w:pPr>
        <w:numPr>
          <w:ilvl w:val="1"/>
          <w:numId w:val="7"/>
        </w:numPr>
        <w:spacing w:after="120"/>
        <w:rPr>
          <w:rFonts w:asciiTheme="minorHAnsi" w:hAnsiTheme="minorHAnsi" w:cstheme="minorHAnsi"/>
          <w:sz w:val="24"/>
          <w:szCs w:val="24"/>
        </w:rPr>
      </w:pPr>
      <w:r w:rsidRPr="0031189B">
        <w:rPr>
          <w:rFonts w:asciiTheme="minorHAnsi" w:hAnsiTheme="minorHAnsi" w:cstheme="minorHAnsi"/>
          <w:sz w:val="24"/>
          <w:szCs w:val="24"/>
        </w:rPr>
        <w:t>Waist level to head level</w:t>
      </w:r>
    </w:p>
    <w:p w:rsidR="0031189B" w:rsidRPr="00A11E00" w:rsidRDefault="0031189B" w:rsidP="00924A5F">
      <w:pPr>
        <w:numPr>
          <w:ilvl w:val="1"/>
          <w:numId w:val="7"/>
        </w:numPr>
        <w:spacing w:after="120"/>
        <w:rPr>
          <w:rFonts w:asciiTheme="minorHAnsi" w:hAnsiTheme="minorHAnsi" w:cstheme="minorHAnsi"/>
          <w:sz w:val="24"/>
          <w:szCs w:val="24"/>
        </w:rPr>
      </w:pPr>
      <w:r w:rsidRPr="0031189B">
        <w:rPr>
          <w:rFonts w:asciiTheme="minorHAnsi" w:hAnsiTheme="minorHAnsi" w:cstheme="minorHAnsi"/>
          <w:sz w:val="24"/>
          <w:szCs w:val="24"/>
        </w:rPr>
        <w:t>Head level to ceiling</w:t>
      </w:r>
    </w:p>
    <w:p w:rsidR="0031189B" w:rsidRPr="00A11E00" w:rsidRDefault="0031189B" w:rsidP="00924A5F">
      <w:pPr>
        <w:numPr>
          <w:ilvl w:val="0"/>
          <w:numId w:val="7"/>
        </w:numPr>
        <w:spacing w:after="120"/>
        <w:rPr>
          <w:rFonts w:asciiTheme="minorHAnsi" w:hAnsiTheme="minorHAnsi" w:cstheme="minorHAnsi"/>
          <w:sz w:val="24"/>
          <w:szCs w:val="24"/>
        </w:rPr>
      </w:pPr>
      <w:r w:rsidRPr="0031189B">
        <w:rPr>
          <w:rFonts w:asciiTheme="minorHAnsi" w:hAnsiTheme="minorHAnsi" w:cstheme="minorHAnsi"/>
          <w:sz w:val="24"/>
          <w:szCs w:val="24"/>
        </w:rPr>
        <w:t>Mark the area as clear, using chalk marks, post it labels etc.</w:t>
      </w:r>
    </w:p>
    <w:p w:rsidR="0031189B" w:rsidRPr="00924A5F" w:rsidRDefault="00A11E00" w:rsidP="00924A5F">
      <w:pPr>
        <w:pBdr>
          <w:top w:val="single" w:sz="4" w:space="1" w:color="auto"/>
          <w:left w:val="single" w:sz="4" w:space="4" w:color="auto"/>
          <w:bottom w:val="single" w:sz="4" w:space="1" w:color="auto"/>
          <w:right w:val="single" w:sz="4" w:space="4" w:color="auto"/>
        </w:pBdr>
        <w:shd w:val="clear" w:color="auto" w:fill="FF0000"/>
        <w:spacing w:after="120"/>
        <w:ind w:left="993" w:hanging="993"/>
        <w:rPr>
          <w:rStyle w:val="Emphasis"/>
        </w:rPr>
      </w:pPr>
      <w:r w:rsidRPr="00924A5F">
        <w:rPr>
          <w:rStyle w:val="Emphasis"/>
        </w:rPr>
        <w:t xml:space="preserve">Warning: </w:t>
      </w:r>
      <w:r w:rsidR="0031189B" w:rsidRPr="00924A5F">
        <w:rPr>
          <w:rStyle w:val="Emphasis"/>
        </w:rPr>
        <w:t>Hand held radio transceivers and mobile phones MUST NOT be used during a bomb emergency because, under certain conditions, transmissions can trigger an electronically- detonated or radio activated bomb</w:t>
      </w:r>
    </w:p>
    <w:p w:rsidR="0031189B" w:rsidRPr="0031189B" w:rsidRDefault="0031189B" w:rsidP="00924A5F">
      <w:pPr>
        <w:pStyle w:val="Heading3"/>
        <w:spacing w:before="0" w:after="120"/>
        <w:rPr>
          <w:rFonts w:asciiTheme="minorHAnsi" w:hAnsiTheme="minorHAnsi" w:cstheme="minorHAnsi"/>
          <w:sz w:val="24"/>
          <w:szCs w:val="24"/>
        </w:rPr>
      </w:pPr>
      <w:bookmarkStart w:id="7" w:name="_Toc279481791"/>
      <w:bookmarkStart w:id="8" w:name="_Toc287448651"/>
      <w:r w:rsidRPr="0031189B">
        <w:rPr>
          <w:rFonts w:asciiTheme="minorHAnsi" w:hAnsiTheme="minorHAnsi" w:cstheme="minorHAnsi"/>
          <w:sz w:val="24"/>
          <w:szCs w:val="24"/>
        </w:rPr>
        <w:t>Courses of Action – The decision to evacuate</w:t>
      </w:r>
      <w:bookmarkEnd w:id="7"/>
      <w:bookmarkEnd w:id="8"/>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t>The Police will normally leave the decision to evacuate to the Emergency Control Organisation or building management. The Police may provide advice or make recommendations</w:t>
      </w:r>
    </w:p>
    <w:p w:rsidR="0031189B" w:rsidRPr="00B253DC" w:rsidRDefault="0031189B" w:rsidP="00924A5F">
      <w:pPr>
        <w:pStyle w:val="ListParagraph"/>
        <w:numPr>
          <w:ilvl w:val="0"/>
          <w:numId w:val="12"/>
        </w:numPr>
        <w:spacing w:after="120"/>
        <w:rPr>
          <w:rFonts w:asciiTheme="minorHAnsi" w:hAnsiTheme="minorHAnsi" w:cstheme="minorHAnsi"/>
          <w:b/>
          <w:sz w:val="24"/>
          <w:szCs w:val="24"/>
        </w:rPr>
      </w:pPr>
      <w:r w:rsidRPr="00B253DC">
        <w:rPr>
          <w:rFonts w:asciiTheme="minorHAnsi" w:hAnsiTheme="minorHAnsi" w:cstheme="minorHAnsi"/>
          <w:b/>
          <w:sz w:val="24"/>
          <w:szCs w:val="24"/>
        </w:rPr>
        <w:t>Option to do nothing (Disregard Threat)</w:t>
      </w:r>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t>It may be tempting, when receiving a threat from an intoxicated person or child, to adopt this course of action. The Building Chief Warden must be absolutely sure it is a prank call. If there is the slightest doubt, the Building Chief Warden must adopt one of the other options.</w:t>
      </w:r>
    </w:p>
    <w:p w:rsidR="0031189B" w:rsidRPr="00B253DC" w:rsidRDefault="0031189B" w:rsidP="00924A5F">
      <w:pPr>
        <w:pStyle w:val="ListParagraph"/>
        <w:numPr>
          <w:ilvl w:val="0"/>
          <w:numId w:val="12"/>
        </w:numPr>
        <w:spacing w:after="120"/>
        <w:rPr>
          <w:rFonts w:asciiTheme="minorHAnsi" w:hAnsiTheme="minorHAnsi" w:cstheme="minorHAnsi"/>
          <w:b/>
          <w:sz w:val="24"/>
          <w:szCs w:val="24"/>
        </w:rPr>
      </w:pPr>
      <w:r w:rsidRPr="00B253DC">
        <w:rPr>
          <w:rFonts w:asciiTheme="minorHAnsi" w:hAnsiTheme="minorHAnsi" w:cstheme="minorHAnsi"/>
          <w:b/>
          <w:sz w:val="24"/>
          <w:szCs w:val="24"/>
        </w:rPr>
        <w:t>Option to search and evacuate only if a suspicious object is found</w:t>
      </w:r>
    </w:p>
    <w:p w:rsidR="0031189B" w:rsidRPr="0031189B" w:rsidRDefault="0031189B" w:rsidP="00924A5F">
      <w:pPr>
        <w:spacing w:after="120"/>
        <w:rPr>
          <w:rFonts w:asciiTheme="minorHAnsi" w:hAnsiTheme="minorHAnsi" w:cstheme="minorHAnsi"/>
          <w:sz w:val="24"/>
          <w:szCs w:val="24"/>
          <w:u w:val="single"/>
        </w:rPr>
      </w:pPr>
      <w:r w:rsidRPr="0031189B">
        <w:rPr>
          <w:rFonts w:asciiTheme="minorHAnsi" w:hAnsiTheme="minorHAnsi" w:cstheme="minorHAnsi"/>
          <w:sz w:val="24"/>
          <w:szCs w:val="24"/>
        </w:rPr>
        <w:t xml:space="preserve">This choice means people will be in the building for a longer period if there is a device present. Evacuation will proceed if a suspicious object is found. If nothing is found, and there are no other significant factors, the Building Chief Warden may then consider that the building can be declared safe. The Building Chief Warden may consider this option appropriate if the threat level is assessed as </w:t>
      </w:r>
      <w:r w:rsidRPr="0031189B">
        <w:rPr>
          <w:rFonts w:asciiTheme="minorHAnsi" w:hAnsiTheme="minorHAnsi" w:cstheme="minorHAnsi"/>
          <w:sz w:val="24"/>
          <w:szCs w:val="24"/>
          <w:u w:val="single"/>
        </w:rPr>
        <w:t>low</w:t>
      </w:r>
      <w:r w:rsidR="009A0460">
        <w:rPr>
          <w:rFonts w:asciiTheme="minorHAnsi" w:hAnsiTheme="minorHAnsi" w:cstheme="minorHAnsi"/>
          <w:sz w:val="24"/>
          <w:szCs w:val="24"/>
          <w:u w:val="single"/>
        </w:rPr>
        <w:t>.</w:t>
      </w:r>
    </w:p>
    <w:p w:rsidR="00924A5F" w:rsidRDefault="00924A5F">
      <w:pPr>
        <w:spacing w:after="200" w:line="276" w:lineRule="auto"/>
        <w:rPr>
          <w:rFonts w:asciiTheme="minorHAnsi" w:hAnsiTheme="minorHAnsi" w:cstheme="minorHAnsi"/>
          <w:b/>
          <w:sz w:val="24"/>
          <w:szCs w:val="24"/>
        </w:rPr>
      </w:pPr>
      <w:r>
        <w:rPr>
          <w:rFonts w:asciiTheme="minorHAnsi" w:hAnsiTheme="minorHAnsi" w:cstheme="minorHAnsi"/>
          <w:b/>
          <w:sz w:val="24"/>
          <w:szCs w:val="24"/>
        </w:rPr>
        <w:lastRenderedPageBreak/>
        <w:br w:type="page"/>
      </w:r>
    </w:p>
    <w:p w:rsidR="0031189B" w:rsidRPr="00B253DC" w:rsidRDefault="0031189B" w:rsidP="00924A5F">
      <w:pPr>
        <w:pStyle w:val="ListParagraph"/>
        <w:numPr>
          <w:ilvl w:val="0"/>
          <w:numId w:val="12"/>
        </w:numPr>
        <w:spacing w:after="120"/>
        <w:rPr>
          <w:rFonts w:asciiTheme="minorHAnsi" w:hAnsiTheme="minorHAnsi" w:cstheme="minorHAnsi"/>
          <w:b/>
          <w:sz w:val="24"/>
          <w:szCs w:val="24"/>
        </w:rPr>
      </w:pPr>
      <w:r w:rsidRPr="00B253DC">
        <w:rPr>
          <w:rFonts w:asciiTheme="minorHAnsi" w:hAnsiTheme="minorHAnsi" w:cstheme="minorHAnsi"/>
          <w:b/>
          <w:sz w:val="24"/>
          <w:szCs w:val="24"/>
        </w:rPr>
        <w:lastRenderedPageBreak/>
        <w:t>Option to search with partial evacuation</w:t>
      </w:r>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t>When the threat level is considered to be moderate and there is no reason to believe an initiation to be imminent, the Building Chief Warden might consider partial evacuation, retaining essential staff and search teams.</w:t>
      </w:r>
    </w:p>
    <w:p w:rsidR="0031189B" w:rsidRPr="00B253DC" w:rsidRDefault="0031189B" w:rsidP="00924A5F">
      <w:pPr>
        <w:pStyle w:val="ListParagraph"/>
        <w:numPr>
          <w:ilvl w:val="0"/>
          <w:numId w:val="12"/>
        </w:numPr>
        <w:spacing w:after="120"/>
        <w:rPr>
          <w:rFonts w:asciiTheme="minorHAnsi" w:hAnsiTheme="minorHAnsi" w:cstheme="minorHAnsi"/>
          <w:b/>
          <w:sz w:val="24"/>
          <w:szCs w:val="24"/>
        </w:rPr>
      </w:pPr>
      <w:r w:rsidRPr="00B253DC">
        <w:rPr>
          <w:rFonts w:asciiTheme="minorHAnsi" w:hAnsiTheme="minorHAnsi" w:cstheme="minorHAnsi"/>
          <w:b/>
          <w:sz w:val="24"/>
          <w:szCs w:val="24"/>
        </w:rPr>
        <w:t>Evacuate immediately without search</w:t>
      </w:r>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t xml:space="preserve">In the event of the call that the Building Chief Warden considers to be a </w:t>
      </w:r>
      <w:r w:rsidRPr="0031189B">
        <w:rPr>
          <w:rFonts w:asciiTheme="minorHAnsi" w:hAnsiTheme="minorHAnsi" w:cstheme="minorHAnsi"/>
          <w:sz w:val="24"/>
          <w:szCs w:val="24"/>
          <w:u w:val="single"/>
        </w:rPr>
        <w:t>high</w:t>
      </w:r>
      <w:r w:rsidRPr="0031189B">
        <w:rPr>
          <w:rFonts w:asciiTheme="minorHAnsi" w:hAnsiTheme="minorHAnsi" w:cstheme="minorHAnsi"/>
          <w:sz w:val="24"/>
          <w:szCs w:val="24"/>
        </w:rPr>
        <w:t xml:space="preserve"> risk there may be a case for evacuation as quickly as possible, without conducting a search, especially where there is a possibility of imminent initiation</w:t>
      </w:r>
      <w:r w:rsidR="009A0460">
        <w:rPr>
          <w:rFonts w:asciiTheme="minorHAnsi" w:hAnsiTheme="minorHAnsi" w:cstheme="minorHAnsi"/>
          <w:sz w:val="24"/>
          <w:szCs w:val="24"/>
        </w:rPr>
        <w:t>.</w:t>
      </w:r>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t xml:space="preserve">When the time of initiation has been disclosed in a threat, the Building Chief Warden must ensure search procedures are terminated well before the deadline, even if the device has not been found. All searching </w:t>
      </w:r>
      <w:r w:rsidRPr="0031189B">
        <w:rPr>
          <w:rFonts w:asciiTheme="minorHAnsi" w:hAnsiTheme="minorHAnsi" w:cstheme="minorHAnsi"/>
          <w:i/>
          <w:sz w:val="24"/>
          <w:szCs w:val="24"/>
        </w:rPr>
        <w:t>must cease no later than 20 minutes before the time given</w:t>
      </w:r>
      <w:r w:rsidRPr="0031189B">
        <w:rPr>
          <w:rFonts w:asciiTheme="minorHAnsi" w:hAnsiTheme="minorHAnsi" w:cstheme="minorHAnsi"/>
          <w:sz w:val="24"/>
          <w:szCs w:val="24"/>
        </w:rPr>
        <w:t>. At the very least, 20 minutes must elapse after the threatened time of initiation before search teams re-enter the building. The building should be searched prior to re-occupation.</w:t>
      </w:r>
    </w:p>
    <w:p w:rsidR="0031189B" w:rsidRPr="0031189B" w:rsidRDefault="0031189B" w:rsidP="00924A5F">
      <w:pPr>
        <w:pStyle w:val="Heading3"/>
        <w:spacing w:before="0" w:after="120"/>
        <w:rPr>
          <w:rFonts w:asciiTheme="minorHAnsi" w:hAnsiTheme="minorHAnsi" w:cstheme="minorHAnsi"/>
          <w:sz w:val="24"/>
          <w:szCs w:val="24"/>
        </w:rPr>
      </w:pPr>
      <w:bookmarkStart w:id="9" w:name="_Toc279481792"/>
      <w:bookmarkStart w:id="10" w:name="_Toc287448652"/>
      <w:r w:rsidRPr="0031189B">
        <w:rPr>
          <w:rFonts w:asciiTheme="minorHAnsi" w:hAnsiTheme="minorHAnsi" w:cstheme="minorHAnsi"/>
          <w:sz w:val="24"/>
          <w:szCs w:val="24"/>
        </w:rPr>
        <w:t>Evacuation</w:t>
      </w:r>
      <w:bookmarkEnd w:id="9"/>
      <w:bookmarkEnd w:id="10"/>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t>If the evacuation of a floor or complete evacuation of the building is ordered, the procedures are similar to an evacuation for a fire. Wardens are to:</w:t>
      </w:r>
    </w:p>
    <w:p w:rsidR="0031189B" w:rsidRPr="00B253DC" w:rsidRDefault="0031189B" w:rsidP="00924A5F">
      <w:pPr>
        <w:numPr>
          <w:ilvl w:val="0"/>
          <w:numId w:val="8"/>
        </w:numPr>
        <w:spacing w:after="120"/>
        <w:rPr>
          <w:rFonts w:asciiTheme="minorHAnsi" w:hAnsiTheme="minorHAnsi" w:cstheme="minorHAnsi"/>
          <w:sz w:val="24"/>
          <w:szCs w:val="24"/>
        </w:rPr>
      </w:pPr>
      <w:r w:rsidRPr="0031189B">
        <w:rPr>
          <w:rFonts w:asciiTheme="minorHAnsi" w:hAnsiTheme="minorHAnsi" w:cstheme="minorHAnsi"/>
          <w:sz w:val="24"/>
          <w:szCs w:val="24"/>
        </w:rPr>
        <w:t>Direct staff and students to the nearest exit and instruct them to take all personal items with them. Guide them to the nominated assembly area using a path of egress away from the suspect item if the location is known.</w:t>
      </w:r>
    </w:p>
    <w:p w:rsidR="0031189B" w:rsidRPr="0031189B" w:rsidRDefault="0031189B" w:rsidP="00924A5F">
      <w:pPr>
        <w:spacing w:after="120"/>
        <w:rPr>
          <w:rFonts w:asciiTheme="minorHAnsi" w:hAnsiTheme="minorHAnsi" w:cstheme="minorHAnsi"/>
          <w:i/>
          <w:sz w:val="24"/>
          <w:szCs w:val="24"/>
        </w:rPr>
      </w:pPr>
      <w:r w:rsidRPr="0031189B">
        <w:rPr>
          <w:rFonts w:asciiTheme="minorHAnsi" w:hAnsiTheme="minorHAnsi" w:cstheme="minorHAnsi"/>
          <w:i/>
          <w:sz w:val="24"/>
          <w:szCs w:val="24"/>
        </w:rPr>
        <w:t>Note:</w:t>
      </w:r>
      <w:r w:rsidRPr="0031189B">
        <w:rPr>
          <w:rFonts w:asciiTheme="minorHAnsi" w:hAnsiTheme="minorHAnsi" w:cstheme="minorHAnsi"/>
          <w:i/>
          <w:sz w:val="24"/>
          <w:szCs w:val="24"/>
        </w:rPr>
        <w:tab/>
        <w:t>In some buildings it may be necessary to direct occupants to use a specific exit or escape route.</w:t>
      </w:r>
    </w:p>
    <w:p w:rsidR="0031189B" w:rsidRPr="00B253DC" w:rsidRDefault="0031189B" w:rsidP="00924A5F">
      <w:pPr>
        <w:numPr>
          <w:ilvl w:val="0"/>
          <w:numId w:val="8"/>
        </w:numPr>
        <w:spacing w:after="120"/>
        <w:rPr>
          <w:rFonts w:asciiTheme="minorHAnsi" w:hAnsiTheme="minorHAnsi" w:cstheme="minorHAnsi"/>
          <w:sz w:val="24"/>
          <w:szCs w:val="24"/>
        </w:rPr>
      </w:pPr>
      <w:r w:rsidRPr="0031189B">
        <w:rPr>
          <w:rFonts w:asciiTheme="minorHAnsi" w:hAnsiTheme="minorHAnsi" w:cstheme="minorHAnsi"/>
          <w:sz w:val="24"/>
          <w:szCs w:val="24"/>
        </w:rPr>
        <w:t>Conduct a final check of all areas including toilets and all other occupiable spaces to ensure they are clear of occupants</w:t>
      </w:r>
      <w:r w:rsidR="009A0460">
        <w:rPr>
          <w:rFonts w:asciiTheme="minorHAnsi" w:hAnsiTheme="minorHAnsi" w:cstheme="minorHAnsi"/>
          <w:sz w:val="24"/>
          <w:szCs w:val="24"/>
        </w:rPr>
        <w:t>.</w:t>
      </w:r>
    </w:p>
    <w:p w:rsidR="0031189B" w:rsidRPr="00B253DC" w:rsidRDefault="0031189B" w:rsidP="00924A5F">
      <w:pPr>
        <w:numPr>
          <w:ilvl w:val="0"/>
          <w:numId w:val="8"/>
        </w:numPr>
        <w:spacing w:after="120"/>
        <w:rPr>
          <w:rFonts w:asciiTheme="minorHAnsi" w:hAnsiTheme="minorHAnsi" w:cstheme="minorHAnsi"/>
          <w:sz w:val="24"/>
          <w:szCs w:val="24"/>
        </w:rPr>
      </w:pPr>
      <w:r w:rsidRPr="0031189B">
        <w:rPr>
          <w:rFonts w:asciiTheme="minorHAnsi" w:hAnsiTheme="minorHAnsi" w:cstheme="minorHAnsi"/>
          <w:sz w:val="24"/>
          <w:szCs w:val="24"/>
        </w:rPr>
        <w:t xml:space="preserve">Advise the Building Chief Warden when the floor/area has been evacuated. Ensure internal doors, except fire doors, </w:t>
      </w:r>
      <w:r w:rsidRPr="0031189B">
        <w:rPr>
          <w:rFonts w:asciiTheme="minorHAnsi" w:hAnsiTheme="minorHAnsi" w:cstheme="minorHAnsi"/>
          <w:sz w:val="24"/>
          <w:szCs w:val="24"/>
          <w:u w:val="single"/>
        </w:rPr>
        <w:t>are left open if possible</w:t>
      </w:r>
      <w:r w:rsidRPr="0031189B">
        <w:rPr>
          <w:rFonts w:asciiTheme="minorHAnsi" w:hAnsiTheme="minorHAnsi" w:cstheme="minorHAnsi"/>
          <w:sz w:val="24"/>
          <w:szCs w:val="24"/>
        </w:rPr>
        <w:t>, and that occupants do not re-enter the building</w:t>
      </w:r>
      <w:r w:rsidR="009A0460">
        <w:rPr>
          <w:rFonts w:asciiTheme="minorHAnsi" w:hAnsiTheme="minorHAnsi" w:cstheme="minorHAnsi"/>
          <w:sz w:val="24"/>
          <w:szCs w:val="24"/>
        </w:rPr>
        <w:t>.</w:t>
      </w:r>
    </w:p>
    <w:p w:rsidR="0031189B" w:rsidRPr="00B253DC" w:rsidRDefault="0031189B" w:rsidP="00924A5F">
      <w:pPr>
        <w:numPr>
          <w:ilvl w:val="0"/>
          <w:numId w:val="8"/>
        </w:numPr>
        <w:spacing w:after="120"/>
        <w:rPr>
          <w:rFonts w:asciiTheme="minorHAnsi" w:hAnsiTheme="minorHAnsi" w:cstheme="minorHAnsi"/>
          <w:sz w:val="24"/>
          <w:szCs w:val="24"/>
        </w:rPr>
      </w:pPr>
      <w:r w:rsidRPr="0031189B">
        <w:rPr>
          <w:rFonts w:asciiTheme="minorHAnsi" w:hAnsiTheme="minorHAnsi" w:cstheme="minorHAnsi"/>
          <w:sz w:val="24"/>
          <w:szCs w:val="24"/>
        </w:rPr>
        <w:t>Proceed to the nominated assembly area and remain there, until directed to return to the building, by the Building Chief Warden, Security or Police</w:t>
      </w:r>
      <w:r w:rsidR="009A0460">
        <w:rPr>
          <w:rFonts w:asciiTheme="minorHAnsi" w:hAnsiTheme="minorHAnsi" w:cstheme="minorHAnsi"/>
          <w:sz w:val="24"/>
          <w:szCs w:val="24"/>
        </w:rPr>
        <w:t>.</w:t>
      </w:r>
    </w:p>
    <w:p w:rsidR="0031189B" w:rsidRPr="0031189B" w:rsidRDefault="0031189B" w:rsidP="00924A5F">
      <w:pPr>
        <w:pStyle w:val="Heading3"/>
        <w:spacing w:before="0" w:after="120"/>
        <w:rPr>
          <w:rFonts w:asciiTheme="minorHAnsi" w:hAnsiTheme="minorHAnsi" w:cstheme="minorHAnsi"/>
          <w:sz w:val="24"/>
          <w:szCs w:val="24"/>
        </w:rPr>
      </w:pPr>
      <w:bookmarkStart w:id="11" w:name="_Toc279481793"/>
      <w:bookmarkStart w:id="12" w:name="_Toc287448653"/>
      <w:r w:rsidRPr="0031189B">
        <w:rPr>
          <w:rFonts w:asciiTheme="minorHAnsi" w:hAnsiTheme="minorHAnsi" w:cstheme="minorHAnsi"/>
          <w:sz w:val="24"/>
          <w:szCs w:val="24"/>
        </w:rPr>
        <w:t>Threat after hours</w:t>
      </w:r>
      <w:bookmarkEnd w:id="11"/>
      <w:bookmarkEnd w:id="12"/>
    </w:p>
    <w:p w:rsidR="0031189B" w:rsidRPr="00B253DC"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t xml:space="preserve">Should a threat be received outside normal working hours, the recipient should report the matter to </w:t>
      </w:r>
      <w:r w:rsidRPr="0031189B">
        <w:rPr>
          <w:rFonts w:asciiTheme="minorHAnsi" w:hAnsiTheme="minorHAnsi" w:cstheme="minorHAnsi"/>
          <w:b/>
          <w:sz w:val="24"/>
          <w:szCs w:val="24"/>
        </w:rPr>
        <w:t>ANU</w:t>
      </w:r>
      <w:r w:rsidRPr="0031189B">
        <w:rPr>
          <w:rFonts w:asciiTheme="minorHAnsi" w:hAnsiTheme="minorHAnsi" w:cstheme="minorHAnsi"/>
          <w:sz w:val="24"/>
          <w:szCs w:val="24"/>
        </w:rPr>
        <w:t xml:space="preserve"> </w:t>
      </w:r>
      <w:r w:rsidRPr="0031189B">
        <w:rPr>
          <w:rFonts w:asciiTheme="minorHAnsi" w:hAnsiTheme="minorHAnsi" w:cstheme="minorHAnsi"/>
          <w:b/>
          <w:sz w:val="24"/>
          <w:szCs w:val="24"/>
        </w:rPr>
        <w:t>Security</w:t>
      </w:r>
      <w:r w:rsidRPr="0031189B">
        <w:rPr>
          <w:rFonts w:asciiTheme="minorHAnsi" w:hAnsiTheme="minorHAnsi" w:cstheme="minorHAnsi"/>
          <w:sz w:val="24"/>
          <w:szCs w:val="24"/>
        </w:rPr>
        <w:t xml:space="preserve"> </w:t>
      </w:r>
      <w:r w:rsidR="005C3C3C">
        <w:rPr>
          <w:rFonts w:ascii="Calibri" w:hAnsi="Calibri" w:cs="Calibri"/>
          <w:sz w:val="24"/>
          <w:szCs w:val="24"/>
        </w:rPr>
        <w:t>extension</w:t>
      </w:r>
      <w:r w:rsidR="005C3C3C">
        <w:rPr>
          <w:rFonts w:ascii="Calibri" w:hAnsi="Calibri" w:cs="Calibri"/>
          <w:b/>
          <w:sz w:val="24"/>
          <w:szCs w:val="24"/>
        </w:rPr>
        <w:t xml:space="preserve"> 5</w:t>
      </w:r>
      <w:r w:rsidR="005C3C3C" w:rsidRPr="008F506E">
        <w:rPr>
          <w:rFonts w:ascii="Calibri" w:hAnsi="Calibri" w:cs="Calibri"/>
          <w:b/>
          <w:sz w:val="24"/>
          <w:szCs w:val="24"/>
        </w:rPr>
        <w:t>2249</w:t>
      </w:r>
      <w:r w:rsidR="005C3C3C">
        <w:rPr>
          <w:rFonts w:ascii="Calibri" w:hAnsi="Calibri" w:cs="Calibri"/>
          <w:b/>
          <w:sz w:val="24"/>
          <w:szCs w:val="24"/>
        </w:rPr>
        <w:t xml:space="preserve"> </w:t>
      </w:r>
      <w:r w:rsidR="005C3C3C">
        <w:rPr>
          <w:rFonts w:ascii="Calibri" w:hAnsi="Calibri" w:cs="Calibri"/>
          <w:sz w:val="24"/>
          <w:szCs w:val="24"/>
        </w:rPr>
        <w:t xml:space="preserve">or phone </w:t>
      </w:r>
      <w:r w:rsidR="005C3C3C" w:rsidRPr="00965DF0">
        <w:rPr>
          <w:rFonts w:ascii="Calibri" w:hAnsi="Calibri" w:cs="Calibri"/>
          <w:b/>
          <w:sz w:val="24"/>
          <w:szCs w:val="24"/>
        </w:rPr>
        <w:t>(02) 6125 2249</w:t>
      </w:r>
      <w:r w:rsidR="005C3C3C">
        <w:rPr>
          <w:rFonts w:ascii="Calibri" w:hAnsi="Calibri" w:cs="Calibri"/>
          <w:b/>
          <w:sz w:val="24"/>
          <w:szCs w:val="24"/>
        </w:rPr>
        <w:t xml:space="preserve"> </w:t>
      </w:r>
      <w:r w:rsidRPr="0031189B">
        <w:rPr>
          <w:rFonts w:asciiTheme="minorHAnsi" w:hAnsiTheme="minorHAnsi" w:cstheme="minorHAnsi"/>
          <w:b/>
          <w:sz w:val="24"/>
          <w:szCs w:val="24"/>
        </w:rPr>
        <w:t>and Police 0-000</w:t>
      </w:r>
      <w:r w:rsidRPr="0031189B">
        <w:rPr>
          <w:rFonts w:asciiTheme="minorHAnsi" w:hAnsiTheme="minorHAnsi" w:cstheme="minorHAnsi"/>
          <w:sz w:val="24"/>
          <w:szCs w:val="24"/>
        </w:rPr>
        <w:t xml:space="preserve"> alert other occupants occupying the floor/area, and evacuate the building using emergency exits. Do not re-enter the building until advised by Security or Police it is safe to do so.</w:t>
      </w:r>
    </w:p>
    <w:p w:rsidR="0031189B" w:rsidRPr="0031189B" w:rsidRDefault="0031189B" w:rsidP="00924A5F">
      <w:pPr>
        <w:pStyle w:val="Heading3"/>
        <w:spacing w:before="0" w:after="120"/>
        <w:rPr>
          <w:rFonts w:asciiTheme="minorHAnsi" w:hAnsiTheme="minorHAnsi" w:cstheme="minorHAnsi"/>
          <w:sz w:val="24"/>
          <w:szCs w:val="24"/>
        </w:rPr>
      </w:pPr>
      <w:bookmarkStart w:id="13" w:name="_Toc279481794"/>
      <w:bookmarkStart w:id="14" w:name="_Toc287448654"/>
      <w:r w:rsidRPr="0031189B">
        <w:rPr>
          <w:rFonts w:asciiTheme="minorHAnsi" w:hAnsiTheme="minorHAnsi" w:cstheme="minorHAnsi"/>
          <w:sz w:val="24"/>
          <w:szCs w:val="24"/>
        </w:rPr>
        <w:t>Mail Bomb</w:t>
      </w:r>
      <w:bookmarkEnd w:id="13"/>
      <w:bookmarkEnd w:id="14"/>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t>All mail should be checked for suspicious articles. The details of all suspicious letters and parcels, and records of verbal threats should be retained for future reference.</w:t>
      </w:r>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lastRenderedPageBreak/>
        <w:t>Mail bombs are normally about envelope size. The maximum size of a device is restricted by Australia Post limitations on the weight and dimensions of an article that can be sent through the Australia Post system. Mail bombs could of course be distributed by means other than Australia Post such as couriers. Irrespective of size, mail bombs have the potential to cause death or potential injury.</w:t>
      </w:r>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t xml:space="preserve">Mail bombs normally fall into three categories, </w:t>
      </w:r>
      <w:r w:rsidRPr="0031189B">
        <w:rPr>
          <w:rFonts w:asciiTheme="minorHAnsi" w:hAnsiTheme="minorHAnsi" w:cstheme="minorHAnsi"/>
          <w:b/>
          <w:sz w:val="24"/>
          <w:szCs w:val="24"/>
        </w:rPr>
        <w:t xml:space="preserve">HIGH EXPLOSIVE, INCENDIARY </w:t>
      </w:r>
      <w:r w:rsidRPr="0031189B">
        <w:rPr>
          <w:rFonts w:asciiTheme="minorHAnsi" w:hAnsiTheme="minorHAnsi" w:cstheme="minorHAnsi"/>
          <w:sz w:val="24"/>
          <w:szCs w:val="24"/>
        </w:rPr>
        <w:t xml:space="preserve">and </w:t>
      </w:r>
      <w:r w:rsidRPr="0031189B">
        <w:rPr>
          <w:rFonts w:asciiTheme="minorHAnsi" w:hAnsiTheme="minorHAnsi" w:cstheme="minorHAnsi"/>
          <w:b/>
          <w:sz w:val="24"/>
          <w:szCs w:val="24"/>
        </w:rPr>
        <w:t>NOXIOUS</w:t>
      </w:r>
      <w:r w:rsidRPr="0031189B">
        <w:rPr>
          <w:rFonts w:asciiTheme="minorHAnsi" w:hAnsiTheme="minorHAnsi" w:cstheme="minorHAnsi"/>
          <w:sz w:val="24"/>
          <w:szCs w:val="24"/>
        </w:rPr>
        <w:t xml:space="preserve"> devices all designed to cause damage, injury or death.</w:t>
      </w:r>
    </w:p>
    <w:p w:rsidR="0031189B" w:rsidRPr="0031189B" w:rsidRDefault="0031189B" w:rsidP="00924A5F">
      <w:pPr>
        <w:spacing w:after="120"/>
        <w:rPr>
          <w:rFonts w:asciiTheme="minorHAnsi" w:hAnsiTheme="minorHAnsi" w:cstheme="minorHAnsi"/>
          <w:b/>
          <w:sz w:val="24"/>
          <w:szCs w:val="24"/>
        </w:rPr>
      </w:pPr>
      <w:r w:rsidRPr="0031189B">
        <w:rPr>
          <w:rFonts w:asciiTheme="minorHAnsi" w:hAnsiTheme="minorHAnsi" w:cstheme="minorHAnsi"/>
          <w:b/>
          <w:sz w:val="24"/>
          <w:szCs w:val="24"/>
        </w:rPr>
        <w:t>What to look for:</w:t>
      </w:r>
    </w:p>
    <w:p w:rsidR="0031189B" w:rsidRPr="0031189B" w:rsidRDefault="0031189B" w:rsidP="00924A5F">
      <w:pPr>
        <w:numPr>
          <w:ilvl w:val="0"/>
          <w:numId w:val="9"/>
        </w:numPr>
        <w:spacing w:after="120"/>
        <w:rPr>
          <w:rFonts w:asciiTheme="minorHAnsi" w:hAnsiTheme="minorHAnsi" w:cstheme="minorHAnsi"/>
          <w:sz w:val="24"/>
          <w:szCs w:val="24"/>
        </w:rPr>
      </w:pPr>
      <w:r w:rsidRPr="0031189B">
        <w:rPr>
          <w:rFonts w:asciiTheme="minorHAnsi" w:hAnsiTheme="minorHAnsi" w:cstheme="minorHAnsi"/>
          <w:sz w:val="24"/>
          <w:szCs w:val="24"/>
        </w:rPr>
        <w:t>An envelope that is lopsided or uneven</w:t>
      </w:r>
      <w:r w:rsidR="009A0460">
        <w:rPr>
          <w:rFonts w:asciiTheme="minorHAnsi" w:hAnsiTheme="minorHAnsi" w:cstheme="minorHAnsi"/>
          <w:sz w:val="24"/>
          <w:szCs w:val="24"/>
        </w:rPr>
        <w:t>.</w:t>
      </w:r>
    </w:p>
    <w:p w:rsidR="0031189B" w:rsidRPr="0031189B" w:rsidRDefault="0031189B" w:rsidP="00924A5F">
      <w:pPr>
        <w:numPr>
          <w:ilvl w:val="0"/>
          <w:numId w:val="9"/>
        </w:numPr>
        <w:spacing w:after="120"/>
        <w:rPr>
          <w:rFonts w:asciiTheme="minorHAnsi" w:hAnsiTheme="minorHAnsi" w:cstheme="minorHAnsi"/>
          <w:sz w:val="24"/>
          <w:szCs w:val="24"/>
        </w:rPr>
      </w:pPr>
      <w:r w:rsidRPr="0031189B">
        <w:rPr>
          <w:rFonts w:asciiTheme="minorHAnsi" w:hAnsiTheme="minorHAnsi" w:cstheme="minorHAnsi"/>
          <w:sz w:val="24"/>
          <w:szCs w:val="24"/>
        </w:rPr>
        <w:t>A package that is excessive in weight for its size</w:t>
      </w:r>
      <w:r w:rsidR="009A0460">
        <w:rPr>
          <w:rFonts w:asciiTheme="minorHAnsi" w:hAnsiTheme="minorHAnsi" w:cstheme="minorHAnsi"/>
          <w:sz w:val="24"/>
          <w:szCs w:val="24"/>
        </w:rPr>
        <w:t>.</w:t>
      </w:r>
    </w:p>
    <w:p w:rsidR="0031189B" w:rsidRPr="0031189B" w:rsidRDefault="0031189B" w:rsidP="00924A5F">
      <w:pPr>
        <w:numPr>
          <w:ilvl w:val="0"/>
          <w:numId w:val="9"/>
        </w:numPr>
        <w:spacing w:after="120"/>
        <w:rPr>
          <w:rFonts w:asciiTheme="minorHAnsi" w:hAnsiTheme="minorHAnsi" w:cstheme="minorHAnsi"/>
          <w:sz w:val="24"/>
          <w:szCs w:val="24"/>
        </w:rPr>
      </w:pPr>
      <w:r w:rsidRPr="0031189B">
        <w:rPr>
          <w:rFonts w:asciiTheme="minorHAnsi" w:hAnsiTheme="minorHAnsi" w:cstheme="minorHAnsi"/>
          <w:sz w:val="24"/>
          <w:szCs w:val="24"/>
        </w:rPr>
        <w:t>Excessive tape or other securing material</w:t>
      </w:r>
      <w:r w:rsidR="009A0460">
        <w:rPr>
          <w:rFonts w:asciiTheme="minorHAnsi" w:hAnsiTheme="minorHAnsi" w:cstheme="minorHAnsi"/>
          <w:sz w:val="24"/>
          <w:szCs w:val="24"/>
        </w:rPr>
        <w:t>.</w:t>
      </w:r>
    </w:p>
    <w:p w:rsidR="0031189B" w:rsidRPr="0031189B" w:rsidRDefault="0031189B" w:rsidP="00924A5F">
      <w:pPr>
        <w:numPr>
          <w:ilvl w:val="0"/>
          <w:numId w:val="9"/>
        </w:numPr>
        <w:spacing w:after="120"/>
        <w:rPr>
          <w:rFonts w:asciiTheme="minorHAnsi" w:hAnsiTheme="minorHAnsi" w:cstheme="minorHAnsi"/>
          <w:sz w:val="24"/>
          <w:szCs w:val="24"/>
        </w:rPr>
      </w:pPr>
      <w:r w:rsidRPr="0031189B">
        <w:rPr>
          <w:rFonts w:asciiTheme="minorHAnsi" w:hAnsiTheme="minorHAnsi" w:cstheme="minorHAnsi"/>
          <w:sz w:val="24"/>
          <w:szCs w:val="24"/>
        </w:rPr>
        <w:t>An article from an unknown source</w:t>
      </w:r>
      <w:r w:rsidR="009A0460">
        <w:rPr>
          <w:rFonts w:asciiTheme="minorHAnsi" w:hAnsiTheme="minorHAnsi" w:cstheme="minorHAnsi"/>
          <w:sz w:val="24"/>
          <w:szCs w:val="24"/>
        </w:rPr>
        <w:t>.</w:t>
      </w:r>
    </w:p>
    <w:p w:rsidR="0031189B" w:rsidRPr="0031189B" w:rsidRDefault="0031189B" w:rsidP="00924A5F">
      <w:pPr>
        <w:numPr>
          <w:ilvl w:val="0"/>
          <w:numId w:val="9"/>
        </w:numPr>
        <w:spacing w:after="120"/>
        <w:rPr>
          <w:rFonts w:asciiTheme="minorHAnsi" w:hAnsiTheme="minorHAnsi" w:cstheme="minorHAnsi"/>
          <w:sz w:val="24"/>
          <w:szCs w:val="24"/>
        </w:rPr>
      </w:pPr>
      <w:r w:rsidRPr="0031189B">
        <w:rPr>
          <w:rFonts w:asciiTheme="minorHAnsi" w:hAnsiTheme="minorHAnsi" w:cstheme="minorHAnsi"/>
          <w:sz w:val="24"/>
          <w:szCs w:val="24"/>
        </w:rPr>
        <w:t>Wires or metallic material protruding from the article</w:t>
      </w:r>
      <w:r w:rsidR="009A0460">
        <w:rPr>
          <w:rFonts w:asciiTheme="minorHAnsi" w:hAnsiTheme="minorHAnsi" w:cstheme="minorHAnsi"/>
          <w:sz w:val="24"/>
          <w:szCs w:val="24"/>
        </w:rPr>
        <w:t>.</w:t>
      </w:r>
    </w:p>
    <w:p w:rsidR="0031189B" w:rsidRPr="0031189B" w:rsidRDefault="0031189B" w:rsidP="00924A5F">
      <w:pPr>
        <w:numPr>
          <w:ilvl w:val="0"/>
          <w:numId w:val="9"/>
        </w:numPr>
        <w:spacing w:after="120"/>
        <w:rPr>
          <w:rFonts w:asciiTheme="minorHAnsi" w:hAnsiTheme="minorHAnsi" w:cstheme="minorHAnsi"/>
          <w:sz w:val="24"/>
          <w:szCs w:val="24"/>
        </w:rPr>
      </w:pPr>
      <w:r w:rsidRPr="0031189B">
        <w:rPr>
          <w:rFonts w:asciiTheme="minorHAnsi" w:hAnsiTheme="minorHAnsi" w:cstheme="minorHAnsi"/>
          <w:sz w:val="24"/>
          <w:szCs w:val="24"/>
        </w:rPr>
        <w:t>Postage in excess of what should be required to have the article forwarded.</w:t>
      </w:r>
    </w:p>
    <w:p w:rsidR="0031189B" w:rsidRPr="0031189B" w:rsidRDefault="0031189B" w:rsidP="00924A5F">
      <w:pPr>
        <w:pStyle w:val="Heading3"/>
        <w:spacing w:before="0" w:after="120"/>
        <w:rPr>
          <w:rFonts w:asciiTheme="minorHAnsi" w:hAnsiTheme="minorHAnsi" w:cstheme="minorHAnsi"/>
          <w:sz w:val="24"/>
          <w:szCs w:val="24"/>
        </w:rPr>
      </w:pPr>
      <w:bookmarkStart w:id="15" w:name="_Toc279481795"/>
      <w:bookmarkStart w:id="16" w:name="_Toc287448655"/>
      <w:r w:rsidRPr="0031189B">
        <w:rPr>
          <w:rFonts w:asciiTheme="minorHAnsi" w:hAnsiTheme="minorHAnsi" w:cstheme="minorHAnsi"/>
          <w:sz w:val="24"/>
          <w:szCs w:val="24"/>
        </w:rPr>
        <w:t>Courier Delivered Bomb</w:t>
      </w:r>
      <w:bookmarkEnd w:id="15"/>
      <w:bookmarkEnd w:id="16"/>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t xml:space="preserve">A courier delivered bomb differs from a mail bomb in that the perpetrator has the ability to set a timer or trip/motion device when it is delivered. This means that a courier delivered device has the potential to detonate without any further intervention by the perpetrator. Once suspicion has been aroused this type of article </w:t>
      </w:r>
      <w:r w:rsidRPr="0031189B">
        <w:rPr>
          <w:rFonts w:asciiTheme="minorHAnsi" w:hAnsiTheme="minorHAnsi" w:cstheme="minorHAnsi"/>
          <w:b/>
          <w:sz w:val="24"/>
          <w:szCs w:val="24"/>
          <w:u w:val="single"/>
        </w:rPr>
        <w:t>MUST NOT</w:t>
      </w:r>
      <w:r w:rsidRPr="0031189B">
        <w:rPr>
          <w:rFonts w:asciiTheme="minorHAnsi" w:hAnsiTheme="minorHAnsi" w:cstheme="minorHAnsi"/>
          <w:sz w:val="24"/>
          <w:szCs w:val="24"/>
        </w:rPr>
        <w:t xml:space="preserve"> be touched or moved.</w:t>
      </w:r>
    </w:p>
    <w:p w:rsidR="0031189B" w:rsidRPr="0031189B" w:rsidRDefault="0031189B" w:rsidP="00924A5F">
      <w:pPr>
        <w:pStyle w:val="Heading3"/>
        <w:spacing w:before="0" w:after="120"/>
        <w:rPr>
          <w:rFonts w:asciiTheme="minorHAnsi" w:hAnsiTheme="minorHAnsi" w:cstheme="minorHAnsi"/>
          <w:sz w:val="24"/>
          <w:szCs w:val="24"/>
        </w:rPr>
      </w:pPr>
      <w:bookmarkStart w:id="17" w:name="_Toc279481796"/>
      <w:bookmarkStart w:id="18" w:name="_Toc287448656"/>
      <w:r w:rsidRPr="0031189B">
        <w:rPr>
          <w:rFonts w:asciiTheme="minorHAnsi" w:hAnsiTheme="minorHAnsi" w:cstheme="minorHAnsi"/>
          <w:sz w:val="24"/>
          <w:szCs w:val="24"/>
        </w:rPr>
        <w:t>Placed Bomb</w:t>
      </w:r>
      <w:bookmarkEnd w:id="17"/>
      <w:bookmarkEnd w:id="18"/>
    </w:p>
    <w:p w:rsidR="0031189B" w:rsidRPr="0031189B" w:rsidRDefault="0031189B" w:rsidP="00924A5F">
      <w:pPr>
        <w:spacing w:after="120"/>
        <w:rPr>
          <w:rFonts w:asciiTheme="minorHAnsi" w:hAnsiTheme="minorHAnsi" w:cstheme="minorHAnsi"/>
          <w:sz w:val="24"/>
          <w:szCs w:val="24"/>
        </w:rPr>
      </w:pPr>
      <w:r w:rsidRPr="0031189B">
        <w:rPr>
          <w:rFonts w:asciiTheme="minorHAnsi" w:hAnsiTheme="minorHAnsi" w:cstheme="minorHAnsi"/>
          <w:sz w:val="24"/>
          <w:szCs w:val="24"/>
        </w:rPr>
        <w:t>Placed bombs come to the attention either as an accidental discovery or after a warning and subsequent search. Placed bombs can take on many shapes from the obvious such as a stick of commercial explosive with a burning fuse to the indistinguishable such as a sealed package</w:t>
      </w:r>
    </w:p>
    <w:p w:rsidR="0031189B" w:rsidRPr="0031189B" w:rsidRDefault="0031189B" w:rsidP="00924A5F">
      <w:pPr>
        <w:pStyle w:val="Heading3"/>
        <w:spacing w:before="0" w:after="120"/>
        <w:rPr>
          <w:rFonts w:asciiTheme="minorHAnsi" w:hAnsiTheme="minorHAnsi" w:cstheme="minorHAnsi"/>
          <w:sz w:val="24"/>
          <w:szCs w:val="24"/>
        </w:rPr>
      </w:pPr>
      <w:bookmarkStart w:id="19" w:name="_Toc279481797"/>
      <w:bookmarkStart w:id="20" w:name="_Toc287448657"/>
      <w:r w:rsidRPr="0031189B">
        <w:rPr>
          <w:rFonts w:asciiTheme="minorHAnsi" w:hAnsiTheme="minorHAnsi" w:cstheme="minorHAnsi"/>
          <w:sz w:val="24"/>
          <w:szCs w:val="24"/>
        </w:rPr>
        <w:t>Vehicle Bomb</w:t>
      </w:r>
      <w:bookmarkEnd w:id="19"/>
      <w:bookmarkEnd w:id="20"/>
    </w:p>
    <w:p w:rsidR="00924A5F" w:rsidRDefault="00924A5F" w:rsidP="00924A5F">
      <w:r>
        <w:rPr>
          <w:rFonts w:ascii="Calibri" w:hAnsi="Calibri" w:cs="Calibri"/>
          <w:noProof/>
          <w:sz w:val="16"/>
          <w:szCs w:val="16"/>
          <w:lang w:eastAsia="en-AU"/>
        </w:rPr>
        <mc:AlternateContent>
          <mc:Choice Requires="wps">
            <w:drawing>
              <wp:anchor distT="0" distB="0" distL="114300" distR="114300" simplePos="0" relativeHeight="251557376" behindDoc="0" locked="0" layoutInCell="1" allowOverlap="1" wp14:anchorId="3B1F4C5B" wp14:editId="3AC1056B">
                <wp:simplePos x="0" y="0"/>
                <wp:positionH relativeFrom="margin">
                  <wp:posOffset>675640</wp:posOffset>
                </wp:positionH>
                <wp:positionV relativeFrom="paragraph">
                  <wp:posOffset>8141970</wp:posOffset>
                </wp:positionV>
                <wp:extent cx="4673600" cy="556260"/>
                <wp:effectExtent l="0" t="0" r="12700" b="15240"/>
                <wp:wrapNone/>
                <wp:docPr id="50" name="Flowchart: Proces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0" cy="556260"/>
                        </a:xfrm>
                        <a:prstGeom prst="flowChartProcess">
                          <a:avLst/>
                        </a:prstGeom>
                        <a:solidFill>
                          <a:srgbClr val="FFFFFF"/>
                        </a:solidFill>
                        <a:ln w="9525">
                          <a:solidFill>
                            <a:srgbClr val="000000"/>
                          </a:solidFill>
                          <a:miter lim="800000"/>
                          <a:headEnd/>
                          <a:tailEnd/>
                        </a:ln>
                      </wps:spPr>
                      <wps:txbx>
                        <w:txbxContent>
                          <w:p w:rsidR="00924A5F" w:rsidRDefault="00924A5F" w:rsidP="00924A5F">
                            <w:pPr>
                              <w:shd w:val="clear" w:color="auto" w:fill="FDE9D9"/>
                              <w:jc w:val="center"/>
                              <w:rPr>
                                <w:sz w:val="20"/>
                              </w:rPr>
                            </w:pPr>
                            <w:r>
                              <w:rPr>
                                <w:sz w:val="20"/>
                              </w:rPr>
                              <w:t>Wardens to search:</w:t>
                            </w:r>
                          </w:p>
                          <w:p w:rsidR="00924A5F" w:rsidRDefault="00924A5F" w:rsidP="00924A5F">
                            <w:pPr>
                              <w:shd w:val="clear" w:color="auto" w:fill="FDE9D9"/>
                              <w:jc w:val="center"/>
                              <w:rPr>
                                <w:sz w:val="20"/>
                              </w:rPr>
                            </w:pPr>
                            <w:r>
                              <w:rPr>
                                <w:sz w:val="20"/>
                              </w:rPr>
                              <w:t>Exits - Common Areas – Reception Areas</w:t>
                            </w:r>
                          </w:p>
                          <w:p w:rsidR="00924A5F" w:rsidRPr="00B403F1" w:rsidRDefault="00924A5F" w:rsidP="00924A5F">
                            <w:pPr>
                              <w:shd w:val="clear" w:color="auto" w:fill="FDE9D9"/>
                              <w:jc w:val="center"/>
                              <w:rPr>
                                <w:sz w:val="20"/>
                              </w:rPr>
                            </w:pPr>
                            <w:r>
                              <w:rPr>
                                <w:sz w:val="20"/>
                              </w:rPr>
                              <w:t>Toilets – Utility Areas – Building exterior</w:t>
                            </w:r>
                            <w:r>
                              <w:rPr>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F4C5B" id="_x0000_t109" coordsize="21600,21600" o:spt="109" path="m,l,21600r21600,l21600,xe">
                <v:stroke joinstyle="miter"/>
                <v:path gradientshapeok="t" o:connecttype="rect"/>
              </v:shapetype>
              <v:shape id="Flowchart: Process 50" o:spid="_x0000_s1026" type="#_x0000_t109" style="position:absolute;margin-left:53.2pt;margin-top:641.1pt;width:368pt;height:43.8pt;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">
                <v:textbox>
                  <w:txbxContent>
                    <w:p w:rsidR="00924A5F" w:rsidRDefault="00924A5F" w:rsidP="00924A5F">
                      <w:pPr>
                        <w:shd w:val="clear" w:color="auto" w:fill="FDE9D9"/>
                        <w:jc w:val="center"/>
                        <w:rPr>
                          <w:sz w:val="20"/>
                        </w:rPr>
                      </w:pPr>
                      <w:r>
                        <w:rPr>
                          <w:sz w:val="20"/>
                        </w:rPr>
                        <w:t>Wardens to search:</w:t>
                      </w:r>
                    </w:p>
                    <w:p w:rsidR="00924A5F" w:rsidRDefault="00924A5F" w:rsidP="00924A5F">
                      <w:pPr>
                        <w:shd w:val="clear" w:color="auto" w:fill="FDE9D9"/>
                        <w:jc w:val="center"/>
                        <w:rPr>
                          <w:sz w:val="20"/>
                        </w:rPr>
                      </w:pPr>
                      <w:r>
                        <w:rPr>
                          <w:sz w:val="20"/>
                        </w:rPr>
                        <w:t>Exits - Common Areas – Reception Areas</w:t>
                      </w:r>
                    </w:p>
                    <w:p w:rsidR="00924A5F" w:rsidRPr="00B403F1" w:rsidRDefault="00924A5F" w:rsidP="00924A5F">
                      <w:pPr>
                        <w:shd w:val="clear" w:color="auto" w:fill="FDE9D9"/>
                        <w:jc w:val="center"/>
                        <w:rPr>
                          <w:sz w:val="20"/>
                        </w:rPr>
                      </w:pPr>
                      <w:r>
                        <w:rPr>
                          <w:sz w:val="20"/>
                        </w:rPr>
                        <w:t>Toilets – Utility Areas – Building exterior</w:t>
                      </w:r>
                      <w:r>
                        <w:rPr>
                          <w:sz w:val="20"/>
                        </w:rPr>
                        <w:tab/>
                      </w:r>
                    </w:p>
                  </w:txbxContent>
                </v:textbox>
                <w10:wrap anchorx="margin"/>
              </v:shape>
            </w:pict>
          </mc:Fallback>
        </mc:AlternateContent>
      </w:r>
      <w:r>
        <w:rPr>
          <w:rFonts w:ascii="Calibri" w:hAnsi="Calibri" w:cs="Calibri"/>
          <w:noProof/>
          <w:sz w:val="16"/>
          <w:szCs w:val="16"/>
          <w:lang w:eastAsia="en-AU"/>
        </w:rPr>
        <mc:AlternateContent>
          <mc:Choice Requires="wps">
            <w:drawing>
              <wp:anchor distT="0" distB="0" distL="114300" distR="114300" simplePos="0" relativeHeight="251544064" behindDoc="0" locked="0" layoutInCell="1" allowOverlap="1" wp14:anchorId="19F9A2DB" wp14:editId="18E95BE4">
                <wp:simplePos x="0" y="0"/>
                <wp:positionH relativeFrom="margin">
                  <wp:posOffset>1445260</wp:posOffset>
                </wp:positionH>
                <wp:positionV relativeFrom="paragraph">
                  <wp:posOffset>7070725</wp:posOffset>
                </wp:positionV>
                <wp:extent cx="1384300" cy="967740"/>
                <wp:effectExtent l="0" t="0" r="25400" b="22860"/>
                <wp:wrapNone/>
                <wp:docPr id="28" name="Flowchart: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967740"/>
                        </a:xfrm>
                        <a:prstGeom prst="flowChartProcess">
                          <a:avLst/>
                        </a:prstGeom>
                        <a:solidFill>
                          <a:srgbClr val="FFFFFF"/>
                        </a:solidFill>
                        <a:ln w="9525">
                          <a:solidFill>
                            <a:srgbClr val="000000"/>
                          </a:solidFill>
                          <a:miter lim="800000"/>
                          <a:headEnd/>
                          <a:tailEnd/>
                        </a:ln>
                      </wps:spPr>
                      <wps:txbx>
                        <w:txbxContent>
                          <w:p w:rsidR="00924A5F" w:rsidRPr="00B403F1" w:rsidRDefault="00924A5F" w:rsidP="00924A5F">
                            <w:pPr>
                              <w:jc w:val="center"/>
                              <w:rPr>
                                <w:sz w:val="20"/>
                              </w:rPr>
                            </w:pPr>
                            <w:r>
                              <w:rPr>
                                <w:sz w:val="20"/>
                              </w:rPr>
                              <w:t>Do not leave the assembly area until the all clear has been given by the building warden or emergency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9A2DB" id="Flowchart: Process 28" o:spid="_x0000_s1027" type="#_x0000_t109" style="position:absolute;margin-left:113.8pt;margin-top:556.75pt;width:109pt;height:76.2pt;z-index:25154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">
                <v:textbox>
                  <w:txbxContent>
                    <w:p w:rsidR="00924A5F" w:rsidRPr="00B403F1" w:rsidRDefault="00924A5F" w:rsidP="00924A5F">
                      <w:pPr>
                        <w:jc w:val="center"/>
                        <w:rPr>
                          <w:sz w:val="20"/>
                        </w:rPr>
                      </w:pPr>
                      <w:r>
                        <w:rPr>
                          <w:sz w:val="20"/>
                        </w:rPr>
                        <w:t>Do not leave the assembly area until the all clear has been given by the building warden or emergency services</w:t>
                      </w:r>
                    </w:p>
                  </w:txbxContent>
                </v:textbox>
                <w10:wrap anchorx="margin"/>
              </v:shape>
            </w:pict>
          </mc:Fallback>
        </mc:AlternateContent>
      </w:r>
      <w:r>
        <w:rPr>
          <w:rFonts w:ascii="Calibri" w:hAnsi="Calibri" w:cs="Calibri"/>
          <w:noProof/>
          <w:sz w:val="16"/>
          <w:szCs w:val="16"/>
          <w:lang w:eastAsia="en-AU"/>
        </w:rPr>
        <mc:AlternateContent>
          <mc:Choice Requires="wps">
            <w:drawing>
              <wp:anchor distT="0" distB="0" distL="114300" distR="114300" simplePos="0" relativeHeight="251608576" behindDoc="0" locked="0" layoutInCell="1" allowOverlap="1" wp14:anchorId="4B76F35F" wp14:editId="2D637089">
                <wp:simplePos x="0" y="0"/>
                <wp:positionH relativeFrom="column">
                  <wp:posOffset>2170430</wp:posOffset>
                </wp:positionH>
                <wp:positionV relativeFrom="paragraph">
                  <wp:posOffset>6937375</wp:posOffset>
                </wp:positionV>
                <wp:extent cx="0" cy="133350"/>
                <wp:effectExtent l="0" t="0" r="19050" b="190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6D3987" id="_x0000_t32" coordsize="21600,21600" o:spt="32" o:oned="t" path="m,l21600,21600e" filled="f">
                <v:path arrowok="t" fillok="f" o:connecttype="none"/>
                <o:lock v:ext="edit" shapetype="t"/>
              </v:shapetype>
              <v:shape id="Straight Arrow Connector 30" o:spid="_x0000_s1026" type="#_x0000_t32" style="position:absolute;margin-left:170.9pt;margin-top:546.25pt;width:0;height:10.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"/>
            </w:pict>
          </mc:Fallback>
        </mc:AlternateContent>
      </w:r>
      <w:r>
        <w:rPr>
          <w:rFonts w:ascii="Calibri" w:hAnsi="Calibri" w:cs="Calibri"/>
          <w:noProof/>
          <w:sz w:val="16"/>
          <w:szCs w:val="16"/>
          <w:lang w:eastAsia="en-AU"/>
        </w:rPr>
        <mc:AlternateContent>
          <mc:Choice Requires="wps">
            <w:drawing>
              <wp:anchor distT="0" distB="0" distL="114300" distR="114300" simplePos="0" relativeHeight="251617792" behindDoc="0" locked="0" layoutInCell="1" allowOverlap="1" wp14:anchorId="5AE0F642" wp14:editId="03542E8D">
                <wp:simplePos x="0" y="0"/>
                <wp:positionH relativeFrom="column">
                  <wp:posOffset>3343275</wp:posOffset>
                </wp:positionH>
                <wp:positionV relativeFrom="paragraph">
                  <wp:posOffset>5290820</wp:posOffset>
                </wp:positionV>
                <wp:extent cx="0" cy="1352550"/>
                <wp:effectExtent l="0" t="0" r="19050" b="190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3D865" id="Straight Arrow Connector 53" o:spid="_x0000_s1026" type="#_x0000_t32" style="position:absolute;margin-left:263.25pt;margin-top:416.6pt;width:0;height:10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"/>
            </w:pict>
          </mc:Fallback>
        </mc:AlternateContent>
      </w:r>
      <w:r>
        <w:rPr>
          <w:rFonts w:ascii="Calibri" w:hAnsi="Calibri" w:cs="Calibri"/>
          <w:noProof/>
          <w:sz w:val="16"/>
          <w:szCs w:val="16"/>
          <w:lang w:eastAsia="en-AU"/>
        </w:rPr>
        <mc:AlternateContent>
          <mc:Choice Requires="wps">
            <w:drawing>
              <wp:anchor distT="0" distB="0" distL="114300" distR="114300" simplePos="0" relativeHeight="251621888" behindDoc="0" locked="0" layoutInCell="1" allowOverlap="1" wp14:anchorId="4F8A9244" wp14:editId="121A19A5">
                <wp:simplePos x="0" y="0"/>
                <wp:positionH relativeFrom="column">
                  <wp:posOffset>2858135</wp:posOffset>
                </wp:positionH>
                <wp:positionV relativeFrom="paragraph">
                  <wp:posOffset>6647180</wp:posOffset>
                </wp:positionV>
                <wp:extent cx="501650" cy="635"/>
                <wp:effectExtent l="38100" t="76200" r="0" b="9461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16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76E69" id="Straight Arrow Connector 54" o:spid="_x0000_s1026" type="#_x0000_t32" style="position:absolute;margin-left:225.05pt;margin-top:523.4pt;width:39.5pt;height:.05pt;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">
                <v:stroke endarrow="block"/>
              </v:shape>
            </w:pict>
          </mc:Fallback>
        </mc:AlternateContent>
      </w:r>
      <w:r>
        <w:rPr>
          <w:rFonts w:ascii="Calibri" w:hAnsi="Calibri" w:cs="Calibri"/>
          <w:noProof/>
          <w:sz w:val="16"/>
          <w:szCs w:val="16"/>
          <w:lang w:eastAsia="en-AU"/>
        </w:rPr>
        <mc:AlternateContent>
          <mc:Choice Requires="wps">
            <w:drawing>
              <wp:anchor distT="0" distB="0" distL="114300" distR="114300" simplePos="0" relativeHeight="251543040" behindDoc="0" locked="0" layoutInCell="1" allowOverlap="1" wp14:anchorId="0E567861" wp14:editId="2654E5E0">
                <wp:simplePos x="0" y="0"/>
                <wp:positionH relativeFrom="margin">
                  <wp:posOffset>1470660</wp:posOffset>
                </wp:positionH>
                <wp:positionV relativeFrom="paragraph">
                  <wp:posOffset>6395720</wp:posOffset>
                </wp:positionV>
                <wp:extent cx="1384300" cy="542925"/>
                <wp:effectExtent l="0" t="0" r="25400" b="28575"/>
                <wp:wrapNone/>
                <wp:docPr id="27" name="Flowchart: Proces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542925"/>
                        </a:xfrm>
                        <a:prstGeom prst="flowChartProcess">
                          <a:avLst/>
                        </a:prstGeom>
                        <a:solidFill>
                          <a:srgbClr val="FFFFFF"/>
                        </a:solidFill>
                        <a:ln w="9525">
                          <a:solidFill>
                            <a:srgbClr val="000000"/>
                          </a:solidFill>
                          <a:miter lim="800000"/>
                          <a:headEnd/>
                          <a:tailEnd/>
                        </a:ln>
                      </wps:spPr>
                      <wps:txbx>
                        <w:txbxContent>
                          <w:p w:rsidR="00924A5F" w:rsidRPr="00B403F1" w:rsidRDefault="00924A5F" w:rsidP="00924A5F">
                            <w:pPr>
                              <w:jc w:val="center"/>
                              <w:rPr>
                                <w:sz w:val="20"/>
                              </w:rPr>
                            </w:pPr>
                            <w:r>
                              <w:rPr>
                                <w:sz w:val="20"/>
                              </w:rPr>
                              <w:t xml:space="preserve">Wardens report to assembly area when their area is clear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67861" id="Flowchart: Process 27" o:spid="_x0000_s1028" type="#_x0000_t109" style="position:absolute;margin-left:115.8pt;margin-top:503.6pt;width:109pt;height:42.75pt;z-index:25154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">
                <v:textbox>
                  <w:txbxContent>
                    <w:p w:rsidR="00924A5F" w:rsidRPr="00B403F1" w:rsidRDefault="00924A5F" w:rsidP="00924A5F">
                      <w:pPr>
                        <w:jc w:val="center"/>
                        <w:rPr>
                          <w:sz w:val="20"/>
                        </w:rPr>
                      </w:pPr>
                      <w:r>
                        <w:rPr>
                          <w:sz w:val="20"/>
                        </w:rPr>
                        <w:t xml:space="preserve">Wardens report to assembly area when their area is clear </w:t>
                      </w:r>
                    </w:p>
                  </w:txbxContent>
                </v:textbox>
                <w10:wrap anchorx="margin"/>
              </v:shape>
            </w:pict>
          </mc:Fallback>
        </mc:AlternateContent>
      </w:r>
      <w:r>
        <w:rPr>
          <w:rFonts w:ascii="Calibri" w:hAnsi="Calibri" w:cs="Calibri"/>
          <w:noProof/>
          <w:sz w:val="16"/>
          <w:szCs w:val="16"/>
          <w:lang w:eastAsia="en-AU"/>
        </w:rPr>
        <mc:AlternateContent>
          <mc:Choice Requires="wps">
            <w:drawing>
              <wp:anchor distT="0" distB="0" distL="114300" distR="114300" simplePos="0" relativeHeight="251598336" behindDoc="0" locked="0" layoutInCell="1" allowOverlap="1" wp14:anchorId="2203848A" wp14:editId="7C006484">
                <wp:simplePos x="0" y="0"/>
                <wp:positionH relativeFrom="column">
                  <wp:posOffset>2163445</wp:posOffset>
                </wp:positionH>
                <wp:positionV relativeFrom="paragraph">
                  <wp:posOffset>6266180</wp:posOffset>
                </wp:positionV>
                <wp:extent cx="0" cy="134620"/>
                <wp:effectExtent l="0" t="0" r="19050" b="1778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FAAB0" id="Straight Arrow Connector 37" o:spid="_x0000_s1026" type="#_x0000_t32" style="position:absolute;margin-left:170.35pt;margin-top:493.4pt;width:0;height:10.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"/>
            </w:pict>
          </mc:Fallback>
        </mc:AlternateContent>
      </w:r>
      <w:r>
        <w:rPr>
          <w:rFonts w:ascii="Calibri" w:hAnsi="Calibri" w:cs="Calibri"/>
          <w:noProof/>
          <w:sz w:val="16"/>
          <w:szCs w:val="16"/>
          <w:lang w:eastAsia="en-AU"/>
        </w:rPr>
        <mc:AlternateContent>
          <mc:Choice Requires="wps">
            <w:drawing>
              <wp:anchor distT="0" distB="0" distL="114300" distR="114300" simplePos="0" relativeHeight="251542016" behindDoc="0" locked="0" layoutInCell="1" allowOverlap="1" wp14:anchorId="361D199C" wp14:editId="156C40AE">
                <wp:simplePos x="0" y="0"/>
                <wp:positionH relativeFrom="margin">
                  <wp:posOffset>1473200</wp:posOffset>
                </wp:positionH>
                <wp:positionV relativeFrom="paragraph">
                  <wp:posOffset>5596255</wp:posOffset>
                </wp:positionV>
                <wp:extent cx="1384300" cy="669290"/>
                <wp:effectExtent l="0" t="0" r="25400" b="16510"/>
                <wp:wrapNone/>
                <wp:docPr id="26" name="Flowchart: Proces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669290"/>
                        </a:xfrm>
                        <a:prstGeom prst="flowChartProcess">
                          <a:avLst/>
                        </a:prstGeom>
                        <a:solidFill>
                          <a:srgbClr val="FFFFFF"/>
                        </a:solidFill>
                        <a:ln w="9525">
                          <a:solidFill>
                            <a:srgbClr val="000000"/>
                          </a:solidFill>
                          <a:miter lim="800000"/>
                          <a:headEnd/>
                          <a:tailEnd/>
                        </a:ln>
                      </wps:spPr>
                      <wps:txbx>
                        <w:txbxContent>
                          <w:p w:rsidR="00924A5F" w:rsidRPr="00B403F1" w:rsidRDefault="00924A5F" w:rsidP="00924A5F">
                            <w:pPr>
                              <w:jc w:val="center"/>
                              <w:rPr>
                                <w:sz w:val="20"/>
                              </w:rPr>
                            </w:pPr>
                            <w:r>
                              <w:rPr>
                                <w:sz w:val="20"/>
                              </w:rPr>
                              <w:t>Building Chief Warden to despatch wardens to search the assembly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D199C" id="Flowchart: Process 26" o:spid="_x0000_s1029" type="#_x0000_t109" style="position:absolute;margin-left:116pt;margin-top:440.65pt;width:109pt;height:52.7pt;z-index:25154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">
                <v:textbox>
                  <w:txbxContent>
                    <w:p w:rsidR="00924A5F" w:rsidRPr="00B403F1" w:rsidRDefault="00924A5F" w:rsidP="00924A5F">
                      <w:pPr>
                        <w:jc w:val="center"/>
                        <w:rPr>
                          <w:sz w:val="20"/>
                        </w:rPr>
                      </w:pPr>
                      <w:r>
                        <w:rPr>
                          <w:sz w:val="20"/>
                        </w:rPr>
                        <w:t>Building Chief Warden to despatch wardens to search the assembly area</w:t>
                      </w:r>
                    </w:p>
                  </w:txbxContent>
                </v:textbox>
                <w10:wrap anchorx="margin"/>
              </v:shape>
            </w:pict>
          </mc:Fallback>
        </mc:AlternateContent>
      </w:r>
      <w:r>
        <w:rPr>
          <w:rFonts w:ascii="Calibri" w:hAnsi="Calibri" w:cs="Calibri"/>
          <w:noProof/>
          <w:sz w:val="16"/>
          <w:szCs w:val="16"/>
          <w:lang w:eastAsia="en-AU"/>
        </w:rPr>
        <mc:AlternateContent>
          <mc:Choice Requires="wps">
            <w:drawing>
              <wp:anchor distT="0" distB="0" distL="114300" distR="114300" simplePos="0" relativeHeight="251594240" behindDoc="0" locked="0" layoutInCell="1" allowOverlap="1" wp14:anchorId="74F9FFDE" wp14:editId="35D9CB61">
                <wp:simplePos x="0" y="0"/>
                <wp:positionH relativeFrom="column">
                  <wp:posOffset>2166620</wp:posOffset>
                </wp:positionH>
                <wp:positionV relativeFrom="paragraph">
                  <wp:posOffset>5430520</wp:posOffset>
                </wp:positionV>
                <wp:extent cx="0" cy="140970"/>
                <wp:effectExtent l="0" t="0" r="19050" b="1143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80979" id="Straight Arrow Connector 36" o:spid="_x0000_s1026" type="#_x0000_t32" style="position:absolute;margin-left:170.6pt;margin-top:427.6pt;width:0;height:11.1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"/>
            </w:pict>
          </mc:Fallback>
        </mc:AlternateContent>
      </w:r>
      <w:r>
        <w:rPr>
          <w:rFonts w:ascii="Calibri" w:hAnsi="Calibri" w:cs="Calibri"/>
          <w:noProof/>
          <w:sz w:val="16"/>
          <w:szCs w:val="16"/>
          <w:lang w:eastAsia="en-AU"/>
        </w:rPr>
        <mc:AlternateContent>
          <mc:Choice Requires="wps">
            <w:drawing>
              <wp:anchor distT="0" distB="0" distL="114300" distR="114300" simplePos="0" relativeHeight="251540992" behindDoc="0" locked="0" layoutInCell="1" allowOverlap="1" wp14:anchorId="7F5C1915" wp14:editId="0B3B3A76">
                <wp:simplePos x="0" y="0"/>
                <wp:positionH relativeFrom="margin">
                  <wp:posOffset>1426845</wp:posOffset>
                </wp:positionH>
                <wp:positionV relativeFrom="paragraph">
                  <wp:posOffset>5062220</wp:posOffset>
                </wp:positionV>
                <wp:extent cx="1384300" cy="361950"/>
                <wp:effectExtent l="0" t="0" r="25400" b="19050"/>
                <wp:wrapNone/>
                <wp:docPr id="25" name="Flowchart: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361950"/>
                        </a:xfrm>
                        <a:prstGeom prst="flowChartProcess">
                          <a:avLst/>
                        </a:prstGeom>
                        <a:solidFill>
                          <a:srgbClr val="FFFFFF"/>
                        </a:solidFill>
                        <a:ln w="9525">
                          <a:solidFill>
                            <a:srgbClr val="000000"/>
                          </a:solidFill>
                          <a:miter lim="800000"/>
                          <a:headEnd/>
                          <a:tailEnd/>
                        </a:ln>
                      </wps:spPr>
                      <wps:txbx>
                        <w:txbxContent>
                          <w:p w:rsidR="00924A5F" w:rsidRPr="00B403F1" w:rsidRDefault="00924A5F" w:rsidP="00924A5F">
                            <w:pPr>
                              <w:jc w:val="center"/>
                              <w:rPr>
                                <w:sz w:val="20"/>
                              </w:rPr>
                            </w:pPr>
                            <w:r>
                              <w:rPr>
                                <w:sz w:val="20"/>
                              </w:rPr>
                              <w:t>Notify the Building Chief Warden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C1915" id="Flowchart: Process 25" o:spid="_x0000_s1030" type="#_x0000_t109" style="position:absolute;margin-left:112.35pt;margin-top:398.6pt;width:109pt;height:28.5pt;z-index:25154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">
                <v:textbox>
                  <w:txbxContent>
                    <w:p w:rsidR="00924A5F" w:rsidRPr="00B403F1" w:rsidRDefault="00924A5F" w:rsidP="00924A5F">
                      <w:pPr>
                        <w:jc w:val="center"/>
                        <w:rPr>
                          <w:sz w:val="20"/>
                        </w:rPr>
                      </w:pPr>
                      <w:r>
                        <w:rPr>
                          <w:sz w:val="20"/>
                        </w:rPr>
                        <w:t>Notify the Building Chief Warden</w:t>
                      </w:r>
                    </w:p>
                  </w:txbxContent>
                </v:textbox>
                <w10:wrap anchorx="margin"/>
              </v:shape>
            </w:pict>
          </mc:Fallback>
        </mc:AlternateContent>
      </w:r>
      <w:r w:rsidRPr="0031189B">
        <w:rPr>
          <w:rFonts w:asciiTheme="minorHAnsi" w:hAnsiTheme="minorHAnsi" w:cstheme="minorHAnsi"/>
          <w:sz w:val="24"/>
          <w:szCs w:val="24"/>
        </w:rPr>
        <w:t>A vehicle bomb is any means used to deliver an amount of explosive usually to the external boundary of a b</w:t>
      </w:r>
      <w:r>
        <w:rPr>
          <w:rFonts w:asciiTheme="minorHAnsi" w:hAnsiTheme="minorHAnsi" w:cstheme="minorHAnsi"/>
          <w:sz w:val="24"/>
          <w:szCs w:val="24"/>
        </w:rPr>
        <w:t>uilding, structure or workplace</w:t>
      </w:r>
      <w:r>
        <w:rPr>
          <w:rFonts w:ascii="Calibri" w:hAnsi="Calibri" w:cs="Calibri"/>
          <w:noProof/>
          <w:sz w:val="16"/>
          <w:szCs w:val="16"/>
          <w:lang w:eastAsia="en-AU"/>
        </w:rPr>
        <mc:AlternateContent>
          <mc:Choice Requires="wps">
            <w:drawing>
              <wp:anchor distT="0" distB="0" distL="114300" distR="114300" simplePos="0" relativeHeight="251627008" behindDoc="0" locked="0" layoutInCell="1" allowOverlap="1" wp14:anchorId="5D393814" wp14:editId="772949E7">
                <wp:simplePos x="0" y="0"/>
                <wp:positionH relativeFrom="column">
                  <wp:posOffset>4285615</wp:posOffset>
                </wp:positionH>
                <wp:positionV relativeFrom="paragraph">
                  <wp:posOffset>5291455</wp:posOffset>
                </wp:positionV>
                <wp:extent cx="635" cy="2210435"/>
                <wp:effectExtent l="5080" t="6985" r="13335" b="1143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10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E45D5" id="Straight Arrow Connector 55" o:spid="_x0000_s1026" type="#_x0000_t32" style="position:absolute;margin-left:337.45pt;margin-top:416.65pt;width:.05pt;height:174.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"/>
            </w:pict>
          </mc:Fallback>
        </mc:AlternateContent>
      </w:r>
      <w:r>
        <w:rPr>
          <w:rFonts w:ascii="Calibri" w:hAnsi="Calibri" w:cs="Calibri"/>
          <w:noProof/>
          <w:sz w:val="16"/>
          <w:szCs w:val="16"/>
          <w:lang w:eastAsia="en-AU"/>
        </w:rPr>
        <mc:AlternateContent>
          <mc:Choice Requires="wps">
            <w:drawing>
              <wp:anchor distT="0" distB="0" distL="114300" distR="114300" simplePos="0" relativeHeight="251639296" behindDoc="0" locked="0" layoutInCell="1" allowOverlap="1" wp14:anchorId="06051FAD" wp14:editId="0D9CF3F6">
                <wp:simplePos x="0" y="0"/>
                <wp:positionH relativeFrom="column">
                  <wp:posOffset>4808220</wp:posOffset>
                </wp:positionH>
                <wp:positionV relativeFrom="paragraph">
                  <wp:posOffset>5068570</wp:posOffset>
                </wp:positionV>
                <wp:extent cx="289560" cy="0"/>
                <wp:effectExtent l="22860" t="60325" r="11430" b="5397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9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34CBC" id="Straight Arrow Connector 52" o:spid="_x0000_s1026" type="#_x0000_t32" style="position:absolute;margin-left:378.6pt;margin-top:399.1pt;width:22.8pt;height:0;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">
                <v:stroke endarrow="block"/>
              </v:shape>
            </w:pict>
          </mc:Fallback>
        </mc:AlternateContent>
      </w:r>
      <w:r>
        <w:rPr>
          <w:rFonts w:ascii="Calibri" w:hAnsi="Calibri" w:cs="Calibri"/>
          <w:noProof/>
          <w:sz w:val="16"/>
          <w:szCs w:val="16"/>
          <w:lang w:eastAsia="en-AU"/>
        </w:rPr>
        <mc:AlternateContent>
          <mc:Choice Requires="wps">
            <w:drawing>
              <wp:anchor distT="0" distB="0" distL="114300" distR="114300" simplePos="0" relativeHeight="251556352" behindDoc="0" locked="0" layoutInCell="1" allowOverlap="1" wp14:anchorId="761E4D27" wp14:editId="0382C35D">
                <wp:simplePos x="0" y="0"/>
                <wp:positionH relativeFrom="margin">
                  <wp:posOffset>3596005</wp:posOffset>
                </wp:positionH>
                <wp:positionV relativeFrom="paragraph">
                  <wp:posOffset>7501890</wp:posOffset>
                </wp:positionV>
                <wp:extent cx="1384300" cy="402590"/>
                <wp:effectExtent l="10795" t="7620" r="5080" b="8890"/>
                <wp:wrapNone/>
                <wp:docPr id="39" name="Flowchart: Proces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402590"/>
                        </a:xfrm>
                        <a:prstGeom prst="flowChartProcess">
                          <a:avLst/>
                        </a:prstGeom>
                        <a:solidFill>
                          <a:srgbClr val="FFFFFF"/>
                        </a:solidFill>
                        <a:ln w="9525">
                          <a:solidFill>
                            <a:srgbClr val="000000"/>
                          </a:solidFill>
                          <a:miter lim="800000"/>
                          <a:headEnd/>
                          <a:tailEnd/>
                        </a:ln>
                      </wps:spPr>
                      <wps:txbx>
                        <w:txbxContent>
                          <w:p w:rsidR="00924A5F" w:rsidRPr="00B403F1" w:rsidRDefault="00924A5F" w:rsidP="00924A5F">
                            <w:pPr>
                              <w:jc w:val="center"/>
                              <w:rPr>
                                <w:sz w:val="20"/>
                              </w:rPr>
                            </w:pPr>
                            <w:r>
                              <w:rPr>
                                <w:sz w:val="20"/>
                              </w:rPr>
                              <w:t>Resume normal duties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E4D27" id="Flowchart: Process 39" o:spid="_x0000_s1031" type="#_x0000_t109" style="position:absolute;margin-left:283.15pt;margin-top:590.7pt;width:109pt;height:31.7pt;z-index:25155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">
                <v:textbox>
                  <w:txbxContent>
                    <w:p w:rsidR="00924A5F" w:rsidRPr="00B403F1" w:rsidRDefault="00924A5F" w:rsidP="00924A5F">
                      <w:pPr>
                        <w:jc w:val="center"/>
                        <w:rPr>
                          <w:sz w:val="20"/>
                        </w:rPr>
                      </w:pPr>
                      <w:r>
                        <w:rPr>
                          <w:sz w:val="20"/>
                        </w:rPr>
                        <w:t>Resume normal duties</w:t>
                      </w:r>
                    </w:p>
                  </w:txbxContent>
                </v:textbox>
                <w10:wrap anchorx="margin"/>
              </v:shape>
            </w:pict>
          </mc:Fallback>
        </mc:AlternateContent>
      </w:r>
      <w:r>
        <w:rPr>
          <w:rFonts w:ascii="Calibri" w:hAnsi="Calibri" w:cs="Calibri"/>
          <w:noProof/>
          <w:sz w:val="16"/>
          <w:szCs w:val="16"/>
          <w:lang w:eastAsia="en-AU"/>
        </w:rPr>
        <mc:AlternateContent>
          <mc:Choice Requires="wps">
            <w:drawing>
              <wp:anchor distT="0" distB="0" distL="114300" distR="114300" simplePos="0" relativeHeight="251613696" behindDoc="0" locked="0" layoutInCell="1" allowOverlap="1" wp14:anchorId="4A8D735E" wp14:editId="2F8FB9E9">
                <wp:simplePos x="0" y="0"/>
                <wp:positionH relativeFrom="column">
                  <wp:posOffset>2829560</wp:posOffset>
                </wp:positionH>
                <wp:positionV relativeFrom="paragraph">
                  <wp:posOffset>7701915</wp:posOffset>
                </wp:positionV>
                <wp:extent cx="774065" cy="0"/>
                <wp:effectExtent l="6350" t="7620" r="10160" b="1143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53889" id="Straight Arrow Connector 38" o:spid="_x0000_s1026" type="#_x0000_t32" style="position:absolute;margin-left:222.8pt;margin-top:606.45pt;width:60.95pt;height:0;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"/>
            </w:pict>
          </mc:Fallback>
        </mc:AlternateContent>
      </w:r>
      <w:r>
        <w:t>.</w:t>
      </w:r>
    </w:p>
    <w:p w:rsidR="00924A5F" w:rsidRDefault="00924A5F">
      <w:pPr>
        <w:spacing w:after="200" w:line="276" w:lineRule="auto"/>
        <w:rPr>
          <w:rFonts w:asciiTheme="minorHAnsi" w:hAnsiTheme="minorHAnsi" w:cstheme="minorHAnsi"/>
          <w:b/>
          <w:bCs/>
          <w:sz w:val="24"/>
          <w:szCs w:val="24"/>
        </w:rPr>
      </w:pPr>
      <w:r>
        <w:rPr>
          <w:rFonts w:asciiTheme="minorHAnsi" w:hAnsiTheme="minorHAnsi" w:cstheme="minorHAnsi"/>
          <w:b/>
          <w:bCs/>
          <w:sz w:val="24"/>
          <w:szCs w:val="24"/>
        </w:rPr>
        <w:br w:type="page"/>
      </w:r>
    </w:p>
    <w:p w:rsidR="00924A5F" w:rsidRDefault="00924A5F" w:rsidP="009D2F0D">
      <w:pPr>
        <w:rPr>
          <w:rFonts w:asciiTheme="minorHAnsi" w:hAnsiTheme="minorHAnsi" w:cstheme="minorHAnsi"/>
          <w:b/>
          <w:bCs/>
          <w:sz w:val="24"/>
          <w:szCs w:val="24"/>
        </w:rPr>
      </w:pPr>
      <w:r w:rsidRPr="00924A5F">
        <w:rPr>
          <w:rFonts w:asciiTheme="minorHAnsi" w:hAnsiTheme="minorHAnsi" w:cstheme="minorHAnsi"/>
          <w:b/>
          <w:bCs/>
          <w:sz w:val="24"/>
          <w:szCs w:val="24"/>
        </w:rPr>
        <w:lastRenderedPageBreak/>
        <w:t>Schedule 1</w:t>
      </w:r>
      <w:r>
        <w:rPr>
          <w:rFonts w:asciiTheme="minorHAnsi" w:hAnsiTheme="minorHAnsi" w:cstheme="minorHAnsi"/>
          <w:b/>
          <w:bCs/>
          <w:sz w:val="24"/>
          <w:szCs w:val="24"/>
        </w:rPr>
        <w:t>:</w:t>
      </w:r>
      <w:r w:rsidRPr="00924A5F">
        <w:rPr>
          <w:rFonts w:asciiTheme="minorHAnsi" w:hAnsiTheme="minorHAnsi" w:cstheme="minorHAnsi"/>
          <w:b/>
          <w:bCs/>
          <w:sz w:val="24"/>
          <w:szCs w:val="24"/>
        </w:rPr>
        <w:t xml:space="preserve"> Bomb Threat Checklist</w:t>
      </w:r>
    </w:p>
    <w:p w:rsidR="00924A5F" w:rsidRDefault="00924A5F" w:rsidP="00924A5F"/>
    <w:p w:rsidR="009D2F0D" w:rsidRPr="009D2F0D" w:rsidRDefault="009D2F0D" w:rsidP="009D2F0D">
      <w:r>
        <w:rPr>
          <w:rFonts w:ascii="Calibri" w:hAnsi="Calibri" w:cs="Calibri"/>
          <w:b/>
          <w:noProof/>
          <w:szCs w:val="22"/>
          <w:lang w:eastAsia="en-AU"/>
        </w:rPr>
        <w:drawing>
          <wp:inline distT="0" distB="0" distL="0" distR="0" wp14:anchorId="6F855081" wp14:editId="686E45D1">
            <wp:extent cx="5731510" cy="7901427"/>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901427"/>
                    </a:xfrm>
                    <a:prstGeom prst="rect">
                      <a:avLst/>
                    </a:prstGeom>
                    <a:noFill/>
                    <a:ln>
                      <a:noFill/>
                    </a:ln>
                  </pic:spPr>
                </pic:pic>
              </a:graphicData>
            </a:graphic>
          </wp:inline>
        </w:drawing>
      </w:r>
    </w:p>
    <w:sectPr w:rsidR="009D2F0D" w:rsidRPr="009D2F0D" w:rsidSect="0031189B">
      <w:footerReference w:type="default" r:id="rId10"/>
      <w:headerReference w:type="firs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BBD" w:rsidRDefault="00DE4BBD" w:rsidP="0031189B">
      <w:r>
        <w:separator/>
      </w:r>
    </w:p>
  </w:endnote>
  <w:endnote w:type="continuationSeparator" w:id="0">
    <w:p w:rsidR="00DE4BBD" w:rsidRDefault="00DE4BBD" w:rsidP="00311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8E" w:rsidRPr="009A0460" w:rsidRDefault="00001F8E" w:rsidP="00001F8E">
    <w:pPr>
      <w:pStyle w:val="Footer"/>
      <w:jc w:val="right"/>
      <w:rPr>
        <w:rFonts w:asciiTheme="minorHAnsi" w:hAnsiTheme="minorHAnsi" w:cstheme="minorHAnsi"/>
        <w:sz w:val="20"/>
      </w:rPr>
    </w:pPr>
    <w:r>
      <w:t>Form: Bomb Threats</w:t>
      <w:tab/>
      <w:tab/>
      <w:t>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BBD" w:rsidRPr="009A0460" w:rsidRDefault="00001F8E">
    <w:pPr>
      <w:pStyle w:val="Footer"/>
      <w:jc w:val="right"/>
      <w:rPr>
        <w:rFonts w:asciiTheme="minorHAnsi" w:hAnsiTheme="minorHAnsi" w:cstheme="minorHAnsi"/>
        <w:sz w:val="20"/>
      </w:rPr>
    </w:pPr>
    <w:r>
      <w:t>Form: Bomb Threats</w:t>
      <w:tab/>
      <w:tab/>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BBD" w:rsidRDefault="00DE4BBD" w:rsidP="0031189B">
      <w:r>
        <w:separator/>
      </w:r>
    </w:p>
  </w:footnote>
  <w:footnote w:type="continuationSeparator" w:id="0">
    <w:p w:rsidR="00DE4BBD" w:rsidRDefault="00DE4BBD" w:rsidP="003118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8E" w:rsidRDefault="00001F8E" w:rsidP="00001F8E">
    <w:pPr>
      <w:pStyle w:val="Header"/>
    </w:pPr>
    <w:r>
      <w:rPr>
        <w:noProof/>
        <w:lang w:eastAsia="en-AU"/>
      </w:rPr>
      <w:drawing>
        <wp:inline distT="0" distB="0" distL="0" distR="0" wp14:anchorId="751EDD11" wp14:editId="3C13D7C7">
          <wp:extent cx="1620000" cy="563420"/>
          <wp:effectExtent l="0" t="0" r="0" b="8255"/>
          <wp:docPr id="10" name="Picture 10" title="The Australian Nationa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logo.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000" cy="563420"/>
                  </a:xfrm>
                  <a:prstGeom prst="rect">
                    <a:avLst/>
                  </a:prstGeom>
                </pic:spPr>
              </pic:pic>
            </a:graphicData>
          </a:graphic>
        </wp:inline>
      </w:drawing>
    </w:r>
  </w:p>
  <w:p w:rsidR="00001F8E" w:rsidRPr="00A907E6" w:rsidRDefault="00001F8E" w:rsidP="00001F8E">
    <w:pPr>
      <w:pStyle w:val="Heading1"/>
      <w:keepNext w:val="0"/>
      <w:widowControl w:val="0"/>
      <w:shd w:val="clear" w:color="auto" w:fill="5F497A" w:themeFill="accent4" w:themeFillShade="BF"/>
      <w:ind w:left="360"/>
      <w:jc w:val="center"/>
      <w:rPr>
        <w:rFonts w:ascii="Calibri" w:hAnsi="Calibri" w:cs="Calibri"/>
        <w:color w:val="FFFFFF" w:themeColor="background1"/>
        <w:sz w:val="60"/>
        <w:szCs w:val="60"/>
      </w:rPr>
    </w:pPr>
    <w:bookmarkStart w:id="21" w:name="_Toc279481787"/>
    <w:bookmarkStart w:id="22" w:name="_Toc287448647"/>
    <w:r w:rsidRPr="00282B89">
      <w:rPr>
        <w:rFonts w:ascii="Calibri" w:hAnsi="Calibri" w:cs="Calibri"/>
        <w:color w:val="FFFFFF" w:themeColor="background1"/>
        <w:sz w:val="60"/>
        <w:szCs w:val="60"/>
      </w:rPr>
      <w:t>BOMB THREATS</w:t>
    </w:r>
    <w:bookmarkEnd w:id="21"/>
    <w:bookmarkEnd w:id="22"/>
  </w:p>
  <w:p w:rsidR="00001F8E" w:rsidRDefault="00001F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04C35"/>
    <w:multiLevelType w:val="hybridMultilevel"/>
    <w:tmpl w:val="571C419C"/>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0193ED0"/>
    <w:multiLevelType w:val="hybridMultilevel"/>
    <w:tmpl w:val="FB0CA400"/>
    <w:lvl w:ilvl="0" w:tplc="FB9640EA">
      <w:start w:val="1"/>
      <w:numFmt w:val="decimal"/>
      <w:lvlText w:val="%1."/>
      <w:lvlJc w:val="left"/>
      <w:pPr>
        <w:tabs>
          <w:tab w:val="num" w:pos="1429"/>
        </w:tabs>
        <w:ind w:left="1429" w:hanging="720"/>
      </w:pPr>
      <w:rPr>
        <w:rFonts w:hint="default"/>
      </w:rPr>
    </w:lvl>
    <w:lvl w:ilvl="1" w:tplc="0C090019" w:tentative="1">
      <w:start w:val="1"/>
      <w:numFmt w:val="lowerLetter"/>
      <w:lvlText w:val="%2."/>
      <w:lvlJc w:val="left"/>
      <w:pPr>
        <w:tabs>
          <w:tab w:val="num" w:pos="1429"/>
        </w:tabs>
        <w:ind w:left="1429" w:hanging="360"/>
      </w:pPr>
    </w:lvl>
    <w:lvl w:ilvl="2" w:tplc="0C09001B" w:tentative="1">
      <w:start w:val="1"/>
      <w:numFmt w:val="lowerRoman"/>
      <w:lvlText w:val="%3."/>
      <w:lvlJc w:val="right"/>
      <w:pPr>
        <w:tabs>
          <w:tab w:val="num" w:pos="2149"/>
        </w:tabs>
        <w:ind w:left="2149" w:hanging="180"/>
      </w:pPr>
    </w:lvl>
    <w:lvl w:ilvl="3" w:tplc="0C09000F" w:tentative="1">
      <w:start w:val="1"/>
      <w:numFmt w:val="decimal"/>
      <w:lvlText w:val="%4."/>
      <w:lvlJc w:val="left"/>
      <w:pPr>
        <w:tabs>
          <w:tab w:val="num" w:pos="2869"/>
        </w:tabs>
        <w:ind w:left="2869" w:hanging="360"/>
      </w:pPr>
    </w:lvl>
    <w:lvl w:ilvl="4" w:tplc="0C090019" w:tentative="1">
      <w:start w:val="1"/>
      <w:numFmt w:val="lowerLetter"/>
      <w:lvlText w:val="%5."/>
      <w:lvlJc w:val="left"/>
      <w:pPr>
        <w:tabs>
          <w:tab w:val="num" w:pos="3589"/>
        </w:tabs>
        <w:ind w:left="3589" w:hanging="360"/>
      </w:pPr>
    </w:lvl>
    <w:lvl w:ilvl="5" w:tplc="0C09001B" w:tentative="1">
      <w:start w:val="1"/>
      <w:numFmt w:val="lowerRoman"/>
      <w:lvlText w:val="%6."/>
      <w:lvlJc w:val="right"/>
      <w:pPr>
        <w:tabs>
          <w:tab w:val="num" w:pos="4309"/>
        </w:tabs>
        <w:ind w:left="4309" w:hanging="180"/>
      </w:pPr>
    </w:lvl>
    <w:lvl w:ilvl="6" w:tplc="0C09000F" w:tentative="1">
      <w:start w:val="1"/>
      <w:numFmt w:val="decimal"/>
      <w:lvlText w:val="%7."/>
      <w:lvlJc w:val="left"/>
      <w:pPr>
        <w:tabs>
          <w:tab w:val="num" w:pos="5029"/>
        </w:tabs>
        <w:ind w:left="5029" w:hanging="360"/>
      </w:pPr>
    </w:lvl>
    <w:lvl w:ilvl="7" w:tplc="0C090019" w:tentative="1">
      <w:start w:val="1"/>
      <w:numFmt w:val="lowerLetter"/>
      <w:lvlText w:val="%8."/>
      <w:lvlJc w:val="left"/>
      <w:pPr>
        <w:tabs>
          <w:tab w:val="num" w:pos="5749"/>
        </w:tabs>
        <w:ind w:left="5749" w:hanging="360"/>
      </w:pPr>
    </w:lvl>
    <w:lvl w:ilvl="8" w:tplc="0C09001B" w:tentative="1">
      <w:start w:val="1"/>
      <w:numFmt w:val="lowerRoman"/>
      <w:lvlText w:val="%9."/>
      <w:lvlJc w:val="right"/>
      <w:pPr>
        <w:tabs>
          <w:tab w:val="num" w:pos="6469"/>
        </w:tabs>
        <w:ind w:left="6469" w:hanging="180"/>
      </w:pPr>
    </w:lvl>
  </w:abstractNum>
  <w:abstractNum w:abstractNumId="2" w15:restartNumberingAfterBreak="0">
    <w:nsid w:val="28DB0E1E"/>
    <w:multiLevelType w:val="hybridMultilevel"/>
    <w:tmpl w:val="96A8379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9D6373F"/>
    <w:multiLevelType w:val="hybridMultilevel"/>
    <w:tmpl w:val="4B24FCD4"/>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D5F52CE"/>
    <w:multiLevelType w:val="hybridMultilevel"/>
    <w:tmpl w:val="2D10376A"/>
    <w:lvl w:ilvl="0" w:tplc="0C09000F">
      <w:start w:val="1"/>
      <w:numFmt w:val="decimal"/>
      <w:lvlText w:val="%1."/>
      <w:lvlJc w:val="left"/>
      <w:pPr>
        <w:tabs>
          <w:tab w:val="num" w:pos="1440"/>
        </w:tabs>
        <w:ind w:left="1440" w:hanging="360"/>
      </w:pPr>
    </w:lvl>
    <w:lvl w:ilvl="1" w:tplc="0C090001">
      <w:start w:val="1"/>
      <w:numFmt w:val="bullet"/>
      <w:lvlText w:val=""/>
      <w:lvlJc w:val="left"/>
      <w:pPr>
        <w:tabs>
          <w:tab w:val="num" w:pos="2160"/>
        </w:tabs>
        <w:ind w:left="2160" w:hanging="360"/>
      </w:pPr>
      <w:rPr>
        <w:rFonts w:ascii="Symbol" w:hAnsi="Symbol" w:hint="default"/>
      </w:rPr>
    </w:lvl>
    <w:lvl w:ilvl="2" w:tplc="0C09000F">
      <w:start w:val="1"/>
      <w:numFmt w:val="decimal"/>
      <w:lvlText w:val="%3."/>
      <w:lvlJc w:val="left"/>
      <w:pPr>
        <w:tabs>
          <w:tab w:val="num" w:pos="3060"/>
        </w:tabs>
        <w:ind w:left="3060" w:hanging="36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5" w15:restartNumberingAfterBreak="0">
    <w:nsid w:val="3B7F38DF"/>
    <w:multiLevelType w:val="hybridMultilevel"/>
    <w:tmpl w:val="3E7A55E0"/>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3E101C50"/>
    <w:multiLevelType w:val="hybridMultilevel"/>
    <w:tmpl w:val="6B62FA7A"/>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6B670E03"/>
    <w:multiLevelType w:val="hybridMultilevel"/>
    <w:tmpl w:val="5C102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C276BE6"/>
    <w:multiLevelType w:val="hybridMultilevel"/>
    <w:tmpl w:val="DD6E4224"/>
    <w:lvl w:ilvl="0" w:tplc="9E407988">
      <w:start w:val="1"/>
      <w:numFmt w:val="decimal"/>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9" w15:restartNumberingAfterBreak="0">
    <w:nsid w:val="7A450265"/>
    <w:multiLevelType w:val="multilevel"/>
    <w:tmpl w:val="FEC68F56"/>
    <w:lvl w:ilvl="0">
      <w:start w:val="1"/>
      <w:numFmt w:val="decimal"/>
      <w:lvlText w:val="%1.0"/>
      <w:lvlJc w:val="left"/>
      <w:pPr>
        <w:ind w:left="360" w:hanging="360"/>
      </w:pPr>
      <w:rPr>
        <w:rFonts w:hint="default"/>
        <w:b/>
        <w:sz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7C2558C0"/>
    <w:multiLevelType w:val="hybridMultilevel"/>
    <w:tmpl w:val="BEF68DFC"/>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7F780130"/>
    <w:multiLevelType w:val="hybridMultilevel"/>
    <w:tmpl w:val="6FFED170"/>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num w:numId="1">
    <w:abstractNumId w:val="8"/>
  </w:num>
  <w:num w:numId="2">
    <w:abstractNumId w:val="5"/>
  </w:num>
  <w:num w:numId="3">
    <w:abstractNumId w:val="10"/>
  </w:num>
  <w:num w:numId="4">
    <w:abstractNumId w:val="0"/>
  </w:num>
  <w:num w:numId="5">
    <w:abstractNumId w:val="2"/>
  </w:num>
  <w:num w:numId="6">
    <w:abstractNumId w:val="3"/>
  </w:num>
  <w:num w:numId="7">
    <w:abstractNumId w:val="4"/>
  </w:num>
  <w:num w:numId="8">
    <w:abstractNumId w:val="1"/>
  </w:num>
  <w:num w:numId="9">
    <w:abstractNumId w:val="6"/>
  </w:num>
  <w:num w:numId="10">
    <w:abstractNumId w:val="9"/>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89B"/>
    <w:rsid w:val="00001F8E"/>
    <w:rsid w:val="0031189B"/>
    <w:rsid w:val="0038340B"/>
    <w:rsid w:val="005C3C3C"/>
    <w:rsid w:val="005E75D9"/>
    <w:rsid w:val="00833FE9"/>
    <w:rsid w:val="00924A5F"/>
    <w:rsid w:val="009A0460"/>
    <w:rsid w:val="009D2F0D"/>
    <w:rsid w:val="00A11E00"/>
    <w:rsid w:val="00A907E6"/>
    <w:rsid w:val="00B253DC"/>
    <w:rsid w:val="00B604A2"/>
    <w:rsid w:val="00B87C0B"/>
    <w:rsid w:val="00BF57E3"/>
    <w:rsid w:val="00CC2695"/>
    <w:rsid w:val="00DE4B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5:docId w15:val="{FF460934-CFB6-4499-8336-CAABCF122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89B"/>
    <w:pPr>
      <w:spacing w:after="0" w:line="240" w:lineRule="auto"/>
    </w:pPr>
    <w:rPr>
      <w:rFonts w:ascii="Arial" w:eastAsia="Times New Roman" w:hAnsi="Arial" w:cs="Arial"/>
      <w:szCs w:val="20"/>
    </w:rPr>
  </w:style>
  <w:style w:type="paragraph" w:styleId="Heading1">
    <w:name w:val="heading 1"/>
    <w:basedOn w:val="Normal"/>
    <w:next w:val="Normal"/>
    <w:link w:val="Heading1Char"/>
    <w:qFormat/>
    <w:rsid w:val="0031189B"/>
    <w:pPr>
      <w:keepNext/>
      <w:spacing w:before="240" w:after="60"/>
      <w:outlineLvl w:val="0"/>
    </w:pPr>
    <w:rPr>
      <w:b/>
      <w:bCs/>
      <w:kern w:val="32"/>
      <w:sz w:val="32"/>
      <w:szCs w:val="32"/>
    </w:rPr>
  </w:style>
  <w:style w:type="paragraph" w:styleId="Heading3">
    <w:name w:val="heading 3"/>
    <w:basedOn w:val="Normal"/>
    <w:next w:val="Normal"/>
    <w:link w:val="Heading3Char"/>
    <w:qFormat/>
    <w:rsid w:val="0031189B"/>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189B"/>
    <w:rPr>
      <w:rFonts w:ascii="Arial" w:eastAsia="Times New Roman" w:hAnsi="Arial" w:cs="Arial"/>
      <w:b/>
      <w:bCs/>
      <w:kern w:val="32"/>
      <w:sz w:val="32"/>
      <w:szCs w:val="32"/>
    </w:rPr>
  </w:style>
  <w:style w:type="character" w:customStyle="1" w:styleId="Heading3Char">
    <w:name w:val="Heading 3 Char"/>
    <w:basedOn w:val="DefaultParagraphFont"/>
    <w:link w:val="Heading3"/>
    <w:rsid w:val="0031189B"/>
    <w:rPr>
      <w:rFonts w:ascii="Arial" w:eastAsia="Times New Roman" w:hAnsi="Arial" w:cs="Arial"/>
      <w:b/>
      <w:bCs/>
      <w:sz w:val="26"/>
      <w:szCs w:val="26"/>
    </w:rPr>
  </w:style>
  <w:style w:type="paragraph" w:styleId="Header">
    <w:name w:val="header"/>
    <w:basedOn w:val="Normal"/>
    <w:link w:val="HeaderChar"/>
    <w:uiPriority w:val="99"/>
    <w:unhideWhenUsed/>
    <w:rsid w:val="0031189B"/>
    <w:pPr>
      <w:tabs>
        <w:tab w:val="center" w:pos="4513"/>
        <w:tab w:val="right" w:pos="9026"/>
      </w:tabs>
    </w:pPr>
  </w:style>
  <w:style w:type="character" w:customStyle="1" w:styleId="HeaderChar">
    <w:name w:val="Header Char"/>
    <w:basedOn w:val="DefaultParagraphFont"/>
    <w:link w:val="Header"/>
    <w:uiPriority w:val="99"/>
    <w:rsid w:val="0031189B"/>
    <w:rPr>
      <w:rFonts w:ascii="Arial" w:eastAsia="Times New Roman" w:hAnsi="Arial" w:cs="Arial"/>
      <w:szCs w:val="20"/>
    </w:rPr>
  </w:style>
  <w:style w:type="paragraph" w:styleId="Footer">
    <w:name w:val="footer"/>
    <w:basedOn w:val="Normal"/>
    <w:link w:val="FooterChar"/>
    <w:uiPriority w:val="99"/>
    <w:unhideWhenUsed/>
    <w:rsid w:val="0031189B"/>
    <w:pPr>
      <w:tabs>
        <w:tab w:val="center" w:pos="4513"/>
        <w:tab w:val="right" w:pos="9026"/>
      </w:tabs>
    </w:pPr>
  </w:style>
  <w:style w:type="character" w:customStyle="1" w:styleId="FooterChar">
    <w:name w:val="Footer Char"/>
    <w:basedOn w:val="DefaultParagraphFont"/>
    <w:link w:val="Footer"/>
    <w:uiPriority w:val="99"/>
    <w:rsid w:val="0031189B"/>
    <w:rPr>
      <w:rFonts w:ascii="Arial" w:eastAsia="Times New Roman" w:hAnsi="Arial" w:cs="Arial"/>
      <w:szCs w:val="20"/>
    </w:rPr>
  </w:style>
  <w:style w:type="paragraph" w:styleId="BalloonText">
    <w:name w:val="Balloon Text"/>
    <w:basedOn w:val="Normal"/>
    <w:link w:val="BalloonTextChar"/>
    <w:uiPriority w:val="99"/>
    <w:semiHidden/>
    <w:unhideWhenUsed/>
    <w:rsid w:val="0031189B"/>
    <w:rPr>
      <w:rFonts w:ascii="Tahoma" w:hAnsi="Tahoma" w:cs="Tahoma"/>
      <w:sz w:val="16"/>
      <w:szCs w:val="16"/>
    </w:rPr>
  </w:style>
  <w:style w:type="character" w:customStyle="1" w:styleId="BalloonTextChar">
    <w:name w:val="Balloon Text Char"/>
    <w:basedOn w:val="DefaultParagraphFont"/>
    <w:link w:val="BalloonText"/>
    <w:uiPriority w:val="99"/>
    <w:semiHidden/>
    <w:rsid w:val="0031189B"/>
    <w:rPr>
      <w:rFonts w:ascii="Tahoma" w:eastAsia="Times New Roman" w:hAnsi="Tahoma" w:cs="Tahoma"/>
      <w:sz w:val="16"/>
      <w:szCs w:val="16"/>
    </w:rPr>
  </w:style>
  <w:style w:type="paragraph" w:styleId="ListParagraph">
    <w:name w:val="List Paragraph"/>
    <w:basedOn w:val="Normal"/>
    <w:uiPriority w:val="34"/>
    <w:qFormat/>
    <w:rsid w:val="00A11E00"/>
    <w:pPr>
      <w:ind w:left="720"/>
      <w:contextualSpacing/>
    </w:pPr>
  </w:style>
  <w:style w:type="character" w:styleId="Emphasis">
    <w:name w:val="Emphasis"/>
    <w:basedOn w:val="DefaultParagraphFont"/>
    <w:uiPriority w:val="20"/>
    <w:qFormat/>
    <w:rsid w:val="00924A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Relationships xmlns="http://schemas.openxmlformats.org/package/2006/relationships"><Relationship Target="embeddings/Microsoft_Visio_Drawing11.vsdx" Type="http://schemas.openxmlformats.org/officeDocument/2006/relationships/package" Id="rId8"></Relationship><Relationship Target="fontTable.xml" Type="http://schemas.openxmlformats.org/officeDocument/2006/relationships/fontTable" Id="rId13"></Relationship><Relationship Target="settings.xml" Type="http://schemas.openxmlformats.org/officeDocument/2006/relationships/settings" Id="rId3"></Relationship><Relationship Target="media/image1.emf" Type="http://schemas.openxmlformats.org/officeDocument/2006/relationships/image" Id="rId7"></Relationship><Relationship Target="footer2.xml" Type="http://schemas.openxmlformats.org/officeDocument/2006/relationships/footer" Id="rId12"></Relationship><Relationship Target="styles.xml" Type="http://schemas.openxmlformats.org/officeDocument/2006/relationships/styles" Id="rId2"></Relationship><Relationship Target="numbering.xml" Type="http://schemas.openxmlformats.org/officeDocument/2006/relationships/numbering" Id="rId1"></Relationship><Relationship Target="endnotes.xml" Type="http://schemas.openxmlformats.org/officeDocument/2006/relationships/endnotes" Id="rId6"></Relationship><Relationship Target="header1.xml" Type="http://schemas.openxmlformats.org/officeDocument/2006/relationships/header" Id="rId11"></Relationship><Relationship Target="footnotes.xml" Type="http://schemas.openxmlformats.org/officeDocument/2006/relationships/footnotes" Id="rId5"></Relationship><Relationship Target="footer1.xml" Type="http://schemas.openxmlformats.org/officeDocument/2006/relationships/footer" Id="rId10"></Relationship><Relationship Target="webSettings.xml" Type="http://schemas.openxmlformats.org/officeDocument/2006/relationships/webSettings" Id="rId4"></Relationship><Relationship Target="media/image2.emf" Type="http://schemas.openxmlformats.org/officeDocument/2006/relationships/image" Id="rId9"></Relationship><Relationship Target="theme/theme1.xml" Type="http://schemas.openxmlformats.org/officeDocument/2006/relationships/theme" Id="rId14"></Relationship></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1567</Words>
  <Characters>8937</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The Australian National University</Company>
  <LinksUpToDate>false</LinksUpToDate>
  <CharactersWithSpaces>10484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u4937660</dc:creator>
  <cp:keywords/>
  <dc:description/>
  <cp:lastModifiedBy>Hannah Cheney</cp:lastModifiedBy>
  <cp:revision>2</cp:revision>
  <dcterms:created xsi:type="dcterms:W3CDTF">2016-11-10T03:18:00Z</dcterms:created>
  <dcterms:modified xsi:type="dcterms:W3CDTF">2016-11-10T03:18:00Z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3" name="DISdDocName">
    <vt:lpwstr>ANUP_004003</vt:lpwstr>
  </property>
  <property fmtid="{D5CDD505-2E9C-101B-9397-08002B2CF9AE}" pid="24" name="DISProperties">
    <vt:lpwstr>DISdDocName,DIScgiUrl,DISdUser,DISdID,DISidcName,DISTaskPaneUrl</vt:lpwstr>
  </property>
  <property fmtid="{D5CDD505-2E9C-101B-9397-08002B2CF9AE}" pid="25" name="DIScgiUrl">
    <vt:lpwstr>https://erms.anu.edu.au/cs/idcplg</vt:lpwstr>
  </property>
  <property fmtid="{D5CDD505-2E9C-101B-9397-08002B2CF9AE}" pid="26" name="DISdUser">
    <vt:lpwstr>u6808087</vt:lpwstr>
  </property>
  <property fmtid="{D5CDD505-2E9C-101B-9397-08002B2CF9AE}" pid="27" name="DISdID">
    <vt:lpwstr>4680785</vt:lpwstr>
  </property>
  <property fmtid="{D5CDD505-2E9C-101B-9397-08002B2CF9AE}" pid="28" name="DISidcName">
    <vt:lpwstr>ermscon1ermsanueduau16200</vt:lpwstr>
  </property>
  <property fmtid="{D5CDD505-2E9C-101B-9397-08002B2CF9AE}" pid="29" name="DISTaskPaneUrl">
    <vt:lpwstr>https://erms.anu.edu.au/cs/idcplg?IdcService=DESKTOP_DOC_INFO&amp;dDocName=ANUP_004003&amp;dID=4680785&amp;ClientControlled=DocMan,taskpane&amp;coreContentOnly=1</vt:lpwstr>
  </property>
</Properties>
</file>