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B6" w:rsidRPr="00595E1E" w:rsidRDefault="00022CB6" w:rsidP="00595E1E">
      <w:pPr>
        <w:pStyle w:val="Heading1"/>
        <w:shd w:val="clear" w:color="auto" w:fill="FF0000"/>
        <w:ind w:left="360"/>
        <w:jc w:val="center"/>
        <w:rPr>
          <w:rFonts w:ascii="Calibri" w:hAnsi="Calibri" w:cs="Calibri"/>
          <w:caps/>
          <w:color w:val="FFFFFF" w:themeColor="background1"/>
          <w:sz w:val="60"/>
          <w:szCs w:val="60"/>
        </w:rPr>
      </w:pPr>
      <w:bookmarkStart w:id="0" w:name="_Toc287448643"/>
      <w:bookmarkStart w:id="1" w:name="_Toc279481781"/>
      <w:bookmarkStart w:id="2" w:name="_GoBack"/>
      <w:bookmarkEnd w:id="2"/>
      <w:r w:rsidRPr="00595E1E">
        <w:rPr>
          <w:rFonts w:ascii="Calibri" w:hAnsi="Calibri" w:cs="Calibri"/>
          <w:caps/>
          <w:color w:val="FFFFFF" w:themeColor="background1"/>
          <w:sz w:val="60"/>
          <w:szCs w:val="60"/>
        </w:rPr>
        <w:t>Fire</w:t>
      </w:r>
      <w:bookmarkEnd w:id="0"/>
      <w:bookmarkEnd w:id="1"/>
    </w:p>
    <w:p w:rsidR="00022CB6" w:rsidRPr="003B0800" w:rsidRDefault="00022CB6" w:rsidP="00B46D2C">
      <w:pPr>
        <w:spacing w:after="120"/>
        <w:jc w:val="both"/>
        <w:rPr>
          <w:rFonts w:ascii="Calibri" w:hAnsi="Calibri" w:cs="Calibri"/>
          <w:b/>
          <w:sz w:val="20"/>
        </w:rPr>
      </w:pPr>
    </w:p>
    <w:p w:rsidR="00022CB6" w:rsidRPr="00530041" w:rsidRDefault="00022CB6" w:rsidP="00B46D2C">
      <w:pPr>
        <w:spacing w:after="120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Prevention of fire is as important as the development of efficient means of fighting it. To this end the </w:t>
      </w:r>
      <w:r w:rsidR="00887FC3">
        <w:rPr>
          <w:rFonts w:ascii="Calibri" w:hAnsi="Calibri" w:cs="Calibri"/>
          <w:sz w:val="24"/>
          <w:szCs w:val="24"/>
        </w:rPr>
        <w:t>B</w:t>
      </w:r>
      <w:r w:rsidR="00B46D2C">
        <w:rPr>
          <w:rFonts w:ascii="Calibri" w:hAnsi="Calibri" w:cs="Calibri"/>
          <w:sz w:val="24"/>
          <w:szCs w:val="24"/>
        </w:rPr>
        <w:t xml:space="preserve">uilding </w:t>
      </w:r>
      <w:r w:rsidR="00887FC3">
        <w:rPr>
          <w:rFonts w:ascii="Calibri" w:hAnsi="Calibri" w:cs="Calibri"/>
          <w:sz w:val="24"/>
          <w:szCs w:val="24"/>
        </w:rPr>
        <w:t>Wardens</w:t>
      </w:r>
      <w:r w:rsidRPr="00530041">
        <w:rPr>
          <w:rFonts w:ascii="Calibri" w:hAnsi="Calibri" w:cs="Calibri"/>
          <w:sz w:val="24"/>
          <w:szCs w:val="24"/>
        </w:rPr>
        <w:t>, and all occupants, should be acutely aware of the need to avoid dangerous practises and the danger to life and property in the event of an out of control fire.</w:t>
      </w:r>
      <w:r w:rsidRPr="00530041">
        <w:rPr>
          <w:rFonts w:ascii="Calibri" w:hAnsi="Calibri" w:cs="Calibri"/>
          <w:b/>
          <w:sz w:val="24"/>
          <w:szCs w:val="24"/>
        </w:rPr>
        <w:t xml:space="preserve"> </w:t>
      </w:r>
    </w:p>
    <w:p w:rsidR="00022CB6" w:rsidRPr="00DF0E21" w:rsidRDefault="00022CB6" w:rsidP="00B46D2C">
      <w:pPr>
        <w:tabs>
          <w:tab w:val="left" w:pos="3780"/>
        </w:tabs>
        <w:spacing w:after="120"/>
        <w:ind w:firstLine="709"/>
        <w:rPr>
          <w:rFonts w:ascii="Calibri" w:hAnsi="Calibri" w:cs="Calibri"/>
          <w:b/>
          <w:bCs/>
          <w:i/>
          <w:sz w:val="24"/>
          <w:szCs w:val="24"/>
        </w:rPr>
      </w:pPr>
      <w:r w:rsidRPr="00DF0E21">
        <w:rPr>
          <w:rFonts w:ascii="Calibri" w:hAnsi="Calibri" w:cs="Calibri"/>
          <w:b/>
          <w:bCs/>
          <w:i/>
          <w:sz w:val="24"/>
          <w:szCs w:val="24"/>
        </w:rPr>
        <w:t xml:space="preserve">All staff should follow </w:t>
      </w:r>
      <w:r w:rsidR="00530041" w:rsidRPr="00DF0E21">
        <w:rPr>
          <w:rFonts w:ascii="Calibri" w:hAnsi="Calibri" w:cs="Calibri"/>
          <w:b/>
          <w:bCs/>
          <w:i/>
          <w:sz w:val="24"/>
          <w:szCs w:val="24"/>
        </w:rPr>
        <w:t>these</w:t>
      </w:r>
      <w:r w:rsidRPr="00DF0E21">
        <w:rPr>
          <w:rFonts w:ascii="Calibri" w:hAnsi="Calibri" w:cs="Calibri"/>
          <w:b/>
          <w:bCs/>
          <w:i/>
          <w:sz w:val="24"/>
          <w:szCs w:val="24"/>
        </w:rPr>
        <w:t xml:space="preserve"> directions when confronted by a fire</w:t>
      </w:r>
      <w:r w:rsidR="00DF0E21">
        <w:rPr>
          <w:rFonts w:ascii="Calibri" w:hAnsi="Calibri" w:cs="Calibri"/>
          <w:b/>
          <w:bCs/>
          <w:i/>
          <w:sz w:val="24"/>
          <w:szCs w:val="24"/>
        </w:rPr>
        <w:t>:</w:t>
      </w:r>
    </w:p>
    <w:p w:rsidR="00022CB6" w:rsidRPr="00530041" w:rsidRDefault="00022CB6" w:rsidP="00B46D2C">
      <w:pPr>
        <w:numPr>
          <w:ilvl w:val="0"/>
          <w:numId w:val="18"/>
        </w:numPr>
        <w:tabs>
          <w:tab w:val="clear" w:pos="1440"/>
          <w:tab w:val="num" w:pos="1548"/>
          <w:tab w:val="left" w:pos="3780"/>
        </w:tabs>
        <w:spacing w:after="120"/>
        <w:ind w:left="1854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b/>
          <w:bCs/>
          <w:sz w:val="24"/>
          <w:szCs w:val="24"/>
        </w:rPr>
        <w:t>If safe to do so</w:t>
      </w:r>
      <w:r w:rsidRPr="00530041">
        <w:rPr>
          <w:rFonts w:ascii="Calibri" w:hAnsi="Calibri" w:cs="Calibri"/>
          <w:sz w:val="24"/>
          <w:szCs w:val="24"/>
        </w:rPr>
        <w:t xml:space="preserve"> ensure the immediate safety of, and alert anyone within the vicinity of the fire. </w:t>
      </w:r>
    </w:p>
    <w:p w:rsidR="00022CB6" w:rsidRPr="00530041" w:rsidRDefault="00022CB6" w:rsidP="00B46D2C">
      <w:pPr>
        <w:numPr>
          <w:ilvl w:val="0"/>
          <w:numId w:val="18"/>
        </w:numPr>
        <w:tabs>
          <w:tab w:val="clear" w:pos="1440"/>
          <w:tab w:val="num" w:pos="1548"/>
          <w:tab w:val="left" w:pos="3780"/>
        </w:tabs>
        <w:spacing w:after="120"/>
        <w:ind w:left="1548" w:hanging="414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bCs/>
          <w:sz w:val="24"/>
          <w:szCs w:val="24"/>
        </w:rPr>
        <w:t xml:space="preserve">Raise the </w:t>
      </w:r>
      <w:r w:rsidRPr="00530041">
        <w:rPr>
          <w:rFonts w:ascii="Calibri" w:hAnsi="Calibri" w:cs="Calibri"/>
          <w:sz w:val="24"/>
          <w:szCs w:val="24"/>
        </w:rPr>
        <w:t xml:space="preserve">alarm if not already sounding, using a break glass alarm panel or by shouting ‘Fire, Fire, Fire’ if a panel is not available. The alarm system </w:t>
      </w:r>
      <w:r w:rsidR="00B46D2C">
        <w:rPr>
          <w:rFonts w:ascii="Calibri" w:hAnsi="Calibri" w:cs="Calibri"/>
          <w:sz w:val="24"/>
          <w:szCs w:val="24"/>
        </w:rPr>
        <w:t xml:space="preserve">will </w:t>
      </w:r>
      <w:r w:rsidRPr="00530041">
        <w:rPr>
          <w:rFonts w:ascii="Calibri" w:hAnsi="Calibri" w:cs="Calibri"/>
          <w:sz w:val="24"/>
          <w:szCs w:val="24"/>
        </w:rPr>
        <w:t xml:space="preserve">automatically </w:t>
      </w:r>
      <w:r w:rsidR="00B46D2C">
        <w:rPr>
          <w:rFonts w:ascii="Calibri" w:hAnsi="Calibri" w:cs="Calibri"/>
          <w:sz w:val="24"/>
          <w:szCs w:val="24"/>
        </w:rPr>
        <w:t>notify</w:t>
      </w:r>
      <w:r w:rsidR="00B46D2C" w:rsidRPr="00530041">
        <w:rPr>
          <w:rFonts w:ascii="Calibri" w:hAnsi="Calibri" w:cs="Calibri"/>
          <w:sz w:val="24"/>
          <w:szCs w:val="24"/>
        </w:rPr>
        <w:t xml:space="preserve"> </w:t>
      </w:r>
      <w:r w:rsidRPr="00530041">
        <w:rPr>
          <w:rFonts w:ascii="Calibri" w:hAnsi="Calibri" w:cs="Calibri"/>
          <w:sz w:val="24"/>
          <w:szCs w:val="24"/>
        </w:rPr>
        <w:t xml:space="preserve">the Fire Brigade and </w:t>
      </w:r>
      <w:r w:rsidR="00B46D2C">
        <w:rPr>
          <w:rFonts w:ascii="Calibri" w:hAnsi="Calibri" w:cs="Calibri"/>
          <w:sz w:val="24"/>
          <w:szCs w:val="24"/>
        </w:rPr>
        <w:t xml:space="preserve">ANU </w:t>
      </w:r>
      <w:r w:rsidRPr="00530041">
        <w:rPr>
          <w:rFonts w:ascii="Calibri" w:hAnsi="Calibri" w:cs="Calibri"/>
          <w:sz w:val="24"/>
          <w:szCs w:val="24"/>
        </w:rPr>
        <w:t xml:space="preserve">Security. </w:t>
      </w:r>
    </w:p>
    <w:p w:rsidR="00022CB6" w:rsidRPr="00530041" w:rsidRDefault="00022CB6" w:rsidP="00B46D2C">
      <w:pPr>
        <w:numPr>
          <w:ilvl w:val="0"/>
          <w:numId w:val="18"/>
        </w:numPr>
        <w:tabs>
          <w:tab w:val="clear" w:pos="1440"/>
          <w:tab w:val="num" w:pos="1548"/>
          <w:tab w:val="left" w:pos="3780"/>
        </w:tabs>
        <w:spacing w:after="120"/>
        <w:ind w:left="1548" w:hanging="414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>Ring</w:t>
      </w:r>
      <w:r w:rsidR="00B46D2C">
        <w:rPr>
          <w:rFonts w:ascii="Calibri" w:hAnsi="Calibri" w:cs="Calibri"/>
          <w:sz w:val="24"/>
          <w:szCs w:val="24"/>
        </w:rPr>
        <w:t>:</w:t>
      </w:r>
      <w:r w:rsidRPr="00530041">
        <w:rPr>
          <w:rFonts w:ascii="Calibri" w:hAnsi="Calibri" w:cs="Calibri"/>
          <w:sz w:val="24"/>
          <w:szCs w:val="24"/>
        </w:rPr>
        <w:t xml:space="preserve"> </w:t>
      </w:r>
    </w:p>
    <w:p w:rsidR="00022CB6" w:rsidRPr="00530041" w:rsidRDefault="00887FC3" w:rsidP="00B46D2C">
      <w:pPr>
        <w:numPr>
          <w:ilvl w:val="0"/>
          <w:numId w:val="16"/>
        </w:numPr>
        <w:tabs>
          <w:tab w:val="clear" w:pos="1494"/>
          <w:tab w:val="num" w:pos="1908"/>
          <w:tab w:val="left" w:pos="3780"/>
        </w:tabs>
        <w:spacing w:after="120"/>
        <w:ind w:left="19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ACT Fire &amp; Rescue</w:t>
      </w:r>
      <w:r w:rsidRPr="00530041">
        <w:rPr>
          <w:rFonts w:ascii="Calibri" w:hAnsi="Calibri" w:cs="Calibri"/>
          <w:sz w:val="24"/>
          <w:szCs w:val="24"/>
        </w:rPr>
        <w:t xml:space="preserve"> </w:t>
      </w:r>
      <w:r w:rsidR="00B46D2C">
        <w:rPr>
          <w:rFonts w:ascii="Calibri" w:hAnsi="Calibri" w:cs="Calibri"/>
          <w:sz w:val="24"/>
          <w:szCs w:val="24"/>
        </w:rPr>
        <w:t>0-</w:t>
      </w:r>
      <w:r w:rsidR="00022CB6" w:rsidRPr="00530041">
        <w:rPr>
          <w:rFonts w:ascii="Calibri" w:hAnsi="Calibri" w:cs="Calibri"/>
          <w:sz w:val="24"/>
          <w:szCs w:val="24"/>
        </w:rPr>
        <w:t>000</w:t>
      </w:r>
      <w:r w:rsidR="00B46D2C">
        <w:rPr>
          <w:rFonts w:ascii="Calibri" w:hAnsi="Calibri" w:cs="Calibri"/>
          <w:sz w:val="24"/>
          <w:szCs w:val="24"/>
        </w:rPr>
        <w:t>.</w:t>
      </w:r>
      <w:r w:rsidR="00022CB6" w:rsidRPr="00530041">
        <w:rPr>
          <w:rFonts w:ascii="Calibri" w:hAnsi="Calibri" w:cs="Calibri"/>
          <w:sz w:val="24"/>
          <w:szCs w:val="24"/>
        </w:rPr>
        <w:t xml:space="preserve"> Give your name, address, building, level, room number, type and extent of the fire / smoke. </w:t>
      </w:r>
    </w:p>
    <w:p w:rsidR="00022CB6" w:rsidRPr="00530041" w:rsidRDefault="00387D7B" w:rsidP="00B46D2C">
      <w:pPr>
        <w:numPr>
          <w:ilvl w:val="0"/>
          <w:numId w:val="17"/>
        </w:numPr>
        <w:tabs>
          <w:tab w:val="clear" w:pos="1494"/>
          <w:tab w:val="num" w:pos="1908"/>
          <w:tab w:val="left" w:pos="3780"/>
        </w:tabs>
        <w:spacing w:after="120"/>
        <w:ind w:left="19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Second call is to </w:t>
      </w:r>
      <w:r w:rsidR="00022CB6" w:rsidRPr="00530041">
        <w:rPr>
          <w:rFonts w:ascii="Calibri" w:hAnsi="Calibri" w:cs="Calibri"/>
          <w:sz w:val="24"/>
          <w:szCs w:val="24"/>
        </w:rPr>
        <w:t xml:space="preserve">ANU Security </w:t>
      </w:r>
      <w:r w:rsidR="00F71F02">
        <w:rPr>
          <w:rFonts w:ascii="Calibri" w:hAnsi="Calibri" w:cs="Calibri"/>
          <w:sz w:val="24"/>
          <w:szCs w:val="24"/>
        </w:rPr>
        <w:t>on Extn:</w:t>
      </w:r>
      <w:r w:rsidR="00F71F02">
        <w:rPr>
          <w:rFonts w:ascii="Calibri" w:hAnsi="Calibri" w:cs="Calibri"/>
          <w:b/>
          <w:sz w:val="24"/>
          <w:szCs w:val="24"/>
        </w:rPr>
        <w:t xml:space="preserve"> 52249 </w:t>
      </w:r>
      <w:r w:rsidR="00F71F02">
        <w:rPr>
          <w:rFonts w:ascii="Calibri" w:hAnsi="Calibri" w:cs="Calibri"/>
          <w:sz w:val="24"/>
          <w:szCs w:val="24"/>
        </w:rPr>
        <w:t xml:space="preserve">or phone </w:t>
      </w:r>
      <w:r w:rsidR="00F71F02">
        <w:rPr>
          <w:rFonts w:ascii="Calibri" w:hAnsi="Calibri" w:cs="Calibri"/>
          <w:b/>
          <w:sz w:val="24"/>
          <w:szCs w:val="24"/>
        </w:rPr>
        <w:t>(02) 6125 2249</w:t>
      </w:r>
      <w:r w:rsidR="00022CB6" w:rsidRPr="00530041">
        <w:rPr>
          <w:rFonts w:ascii="Calibri" w:hAnsi="Calibri" w:cs="Calibri"/>
          <w:sz w:val="24"/>
          <w:szCs w:val="24"/>
        </w:rPr>
        <w:t xml:space="preserve">. </w:t>
      </w:r>
    </w:p>
    <w:p w:rsidR="00022CB6" w:rsidRPr="00530041" w:rsidRDefault="00022CB6" w:rsidP="00B46D2C">
      <w:pPr>
        <w:numPr>
          <w:ilvl w:val="0"/>
          <w:numId w:val="18"/>
        </w:numPr>
        <w:tabs>
          <w:tab w:val="clear" w:pos="1440"/>
          <w:tab w:val="num" w:pos="1548"/>
          <w:tab w:val="left" w:pos="3780"/>
        </w:tabs>
        <w:spacing w:after="120"/>
        <w:ind w:left="1854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Obey all instructions from </w:t>
      </w:r>
      <w:r w:rsidR="00B46D2C">
        <w:rPr>
          <w:rFonts w:ascii="Calibri" w:hAnsi="Calibri" w:cs="Calibri"/>
          <w:sz w:val="24"/>
          <w:szCs w:val="24"/>
        </w:rPr>
        <w:t xml:space="preserve">Building </w:t>
      </w:r>
      <w:r w:rsidRPr="00530041">
        <w:rPr>
          <w:rFonts w:ascii="Calibri" w:hAnsi="Calibri" w:cs="Calibri"/>
          <w:sz w:val="24"/>
          <w:szCs w:val="24"/>
        </w:rPr>
        <w:t>Wardens.</w:t>
      </w:r>
    </w:p>
    <w:p w:rsidR="00022CB6" w:rsidRDefault="00022CB6" w:rsidP="00B46D2C">
      <w:pPr>
        <w:numPr>
          <w:ilvl w:val="0"/>
          <w:numId w:val="18"/>
        </w:numPr>
        <w:tabs>
          <w:tab w:val="clear" w:pos="1440"/>
          <w:tab w:val="num" w:pos="1548"/>
          <w:tab w:val="left" w:pos="3780"/>
        </w:tabs>
        <w:spacing w:after="120"/>
        <w:ind w:left="1854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Evacuate the immediate area and go to </w:t>
      </w:r>
      <w:r w:rsidR="00B46D2C">
        <w:rPr>
          <w:rFonts w:ascii="Calibri" w:hAnsi="Calibri" w:cs="Calibri"/>
          <w:sz w:val="24"/>
          <w:szCs w:val="24"/>
        </w:rPr>
        <w:t xml:space="preserve">your building’s designated </w:t>
      </w:r>
      <w:r w:rsidRPr="00530041">
        <w:rPr>
          <w:rFonts w:ascii="Calibri" w:hAnsi="Calibri" w:cs="Calibri"/>
          <w:sz w:val="24"/>
          <w:szCs w:val="24"/>
        </w:rPr>
        <w:t xml:space="preserve">emergency </w:t>
      </w:r>
      <w:r w:rsidR="00B46D2C">
        <w:rPr>
          <w:rFonts w:ascii="Calibri" w:hAnsi="Calibri" w:cs="Calibri"/>
          <w:sz w:val="24"/>
          <w:szCs w:val="24"/>
        </w:rPr>
        <w:t>assembly</w:t>
      </w:r>
      <w:r w:rsidR="00B46D2C" w:rsidRPr="00530041">
        <w:rPr>
          <w:rFonts w:ascii="Calibri" w:hAnsi="Calibri" w:cs="Calibri"/>
          <w:sz w:val="24"/>
          <w:szCs w:val="24"/>
        </w:rPr>
        <w:t xml:space="preserve"> </w:t>
      </w:r>
      <w:r w:rsidRPr="00530041">
        <w:rPr>
          <w:rFonts w:ascii="Calibri" w:hAnsi="Calibri" w:cs="Calibri"/>
          <w:sz w:val="24"/>
          <w:szCs w:val="24"/>
        </w:rPr>
        <w:t xml:space="preserve">area. </w:t>
      </w:r>
    </w:p>
    <w:p w:rsidR="00530041" w:rsidRPr="00530041" w:rsidRDefault="00530041" w:rsidP="00B46D2C">
      <w:pPr>
        <w:tabs>
          <w:tab w:val="left" w:pos="3780"/>
        </w:tabs>
        <w:spacing w:after="120"/>
        <w:rPr>
          <w:rFonts w:ascii="Calibri" w:hAnsi="Calibri" w:cs="Calibri"/>
          <w:sz w:val="24"/>
          <w:szCs w:val="24"/>
        </w:rPr>
      </w:pPr>
    </w:p>
    <w:p w:rsidR="00022CB6" w:rsidRPr="00530041" w:rsidRDefault="00022CB6" w:rsidP="00B46D2C">
      <w:pPr>
        <w:spacing w:after="120"/>
        <w:ind w:left="720"/>
        <w:rPr>
          <w:rFonts w:ascii="Calibri" w:hAnsi="Calibri" w:cs="Calibri"/>
          <w:b/>
          <w:i/>
          <w:sz w:val="24"/>
          <w:szCs w:val="24"/>
        </w:rPr>
      </w:pPr>
      <w:r w:rsidRPr="00530041">
        <w:rPr>
          <w:rFonts w:ascii="Calibri" w:hAnsi="Calibri" w:cs="Calibri"/>
          <w:b/>
          <w:i/>
          <w:sz w:val="24"/>
          <w:szCs w:val="24"/>
        </w:rPr>
        <w:t>If a fire has been discovered the Building Chief Warden must:</w:t>
      </w:r>
    </w:p>
    <w:p w:rsidR="00022CB6" w:rsidRPr="00530041" w:rsidRDefault="00022CB6" w:rsidP="00B46D2C">
      <w:pPr>
        <w:numPr>
          <w:ilvl w:val="0"/>
          <w:numId w:val="20"/>
        </w:numPr>
        <w:tabs>
          <w:tab w:val="clear" w:pos="1440"/>
          <w:tab w:val="num" w:pos="1560"/>
        </w:tabs>
        <w:spacing w:after="120"/>
        <w:ind w:left="1560" w:hanging="426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>Evacuate the area in alarm immediately (if this is not already underway)</w:t>
      </w:r>
      <w:r w:rsidR="00387D7B">
        <w:rPr>
          <w:rFonts w:ascii="Calibri" w:hAnsi="Calibri" w:cs="Calibri"/>
          <w:sz w:val="24"/>
          <w:szCs w:val="24"/>
        </w:rPr>
        <w:t>.</w:t>
      </w:r>
    </w:p>
    <w:p w:rsidR="00022CB6" w:rsidRPr="00530041" w:rsidRDefault="00022CB6" w:rsidP="00B46D2C">
      <w:pPr>
        <w:numPr>
          <w:ilvl w:val="0"/>
          <w:numId w:val="20"/>
        </w:numPr>
        <w:tabs>
          <w:tab w:val="clear" w:pos="1440"/>
          <w:tab w:val="num" w:pos="1560"/>
        </w:tabs>
        <w:spacing w:after="120"/>
        <w:ind w:left="1560" w:hanging="426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Commence evacuation of </w:t>
      </w:r>
      <w:r w:rsidR="00C92672">
        <w:rPr>
          <w:rFonts w:ascii="Calibri" w:hAnsi="Calibri" w:cs="Calibri"/>
          <w:sz w:val="24"/>
          <w:szCs w:val="24"/>
        </w:rPr>
        <w:t xml:space="preserve">the </w:t>
      </w:r>
      <w:r w:rsidRPr="00530041">
        <w:rPr>
          <w:rFonts w:ascii="Calibri" w:hAnsi="Calibri" w:cs="Calibri"/>
          <w:sz w:val="24"/>
          <w:szCs w:val="24"/>
        </w:rPr>
        <w:t>entire building</w:t>
      </w:r>
      <w:r w:rsidR="00387D7B">
        <w:rPr>
          <w:rFonts w:ascii="Calibri" w:hAnsi="Calibri" w:cs="Calibri"/>
          <w:sz w:val="24"/>
          <w:szCs w:val="24"/>
        </w:rPr>
        <w:t>.</w:t>
      </w:r>
    </w:p>
    <w:p w:rsidR="00022CB6" w:rsidRPr="00530041" w:rsidRDefault="00022CB6" w:rsidP="00B46D2C">
      <w:pPr>
        <w:numPr>
          <w:ilvl w:val="0"/>
          <w:numId w:val="20"/>
        </w:numPr>
        <w:tabs>
          <w:tab w:val="clear" w:pos="1440"/>
          <w:tab w:val="num" w:pos="1560"/>
        </w:tabs>
        <w:spacing w:after="120"/>
        <w:ind w:left="1560" w:hanging="426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Meet </w:t>
      </w:r>
      <w:r w:rsidR="00887FC3">
        <w:rPr>
          <w:rFonts w:ascii="Calibri" w:hAnsi="Calibri" w:cs="Calibri"/>
          <w:sz w:val="24"/>
          <w:szCs w:val="24"/>
        </w:rPr>
        <w:t>ACT Fire &amp; Rescue</w:t>
      </w:r>
      <w:r w:rsidRPr="00530041">
        <w:rPr>
          <w:rFonts w:ascii="Calibri" w:hAnsi="Calibri" w:cs="Calibri"/>
          <w:sz w:val="24"/>
          <w:szCs w:val="24"/>
        </w:rPr>
        <w:t xml:space="preserve"> on their arrival and inform them of the situation, type of incident (if known), status of the building and the location of any impaired or other persons requiring assistance.</w:t>
      </w:r>
    </w:p>
    <w:p w:rsidR="00022CB6" w:rsidRPr="00530041" w:rsidRDefault="00022CB6" w:rsidP="00B46D2C">
      <w:pPr>
        <w:spacing w:after="120"/>
        <w:rPr>
          <w:rFonts w:ascii="Calibri" w:hAnsi="Calibri" w:cs="Calibri"/>
          <w:sz w:val="24"/>
          <w:szCs w:val="24"/>
        </w:rPr>
      </w:pPr>
    </w:p>
    <w:p w:rsidR="00022CB6" w:rsidRPr="00530041" w:rsidRDefault="00022CB6" w:rsidP="00B46D2C">
      <w:pPr>
        <w:spacing w:after="120"/>
        <w:ind w:left="720"/>
        <w:rPr>
          <w:rFonts w:ascii="Calibri" w:hAnsi="Calibri" w:cs="Calibri"/>
          <w:b/>
          <w:i/>
          <w:sz w:val="24"/>
          <w:szCs w:val="24"/>
        </w:rPr>
      </w:pPr>
      <w:r w:rsidRPr="00530041">
        <w:rPr>
          <w:rFonts w:ascii="Calibri" w:hAnsi="Calibri" w:cs="Calibri"/>
          <w:b/>
          <w:i/>
          <w:sz w:val="24"/>
          <w:szCs w:val="24"/>
        </w:rPr>
        <w:t>If no fire is found, the Building Chief Warden must:</w:t>
      </w:r>
    </w:p>
    <w:p w:rsidR="00022CB6" w:rsidRPr="00387D7B" w:rsidRDefault="00022CB6" w:rsidP="00B46D2C">
      <w:pPr>
        <w:numPr>
          <w:ilvl w:val="0"/>
          <w:numId w:val="21"/>
        </w:numPr>
        <w:tabs>
          <w:tab w:val="clear" w:pos="2160"/>
          <w:tab w:val="num" w:pos="1570"/>
        </w:tabs>
        <w:spacing w:after="120"/>
        <w:ind w:left="1570" w:hanging="425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After liaising with </w:t>
      </w:r>
      <w:r w:rsidR="00887FC3">
        <w:rPr>
          <w:rFonts w:ascii="Calibri" w:hAnsi="Calibri" w:cs="Calibri"/>
          <w:sz w:val="24"/>
          <w:szCs w:val="24"/>
        </w:rPr>
        <w:t>ACT Fire &amp; Rescue</w:t>
      </w:r>
      <w:r w:rsidR="00C92672">
        <w:rPr>
          <w:rFonts w:ascii="Calibri" w:hAnsi="Calibri" w:cs="Calibri"/>
          <w:sz w:val="24"/>
          <w:szCs w:val="24"/>
        </w:rPr>
        <w:t>,</w:t>
      </w:r>
      <w:r w:rsidRPr="00530041">
        <w:rPr>
          <w:rFonts w:ascii="Calibri" w:hAnsi="Calibri" w:cs="Calibri"/>
          <w:sz w:val="24"/>
          <w:szCs w:val="24"/>
        </w:rPr>
        <w:t xml:space="preserve"> notify all occupants of the building that it is a false alarm</w:t>
      </w:r>
      <w:r w:rsidR="00387D7B">
        <w:rPr>
          <w:rFonts w:ascii="Calibri" w:hAnsi="Calibri" w:cs="Calibri"/>
          <w:sz w:val="24"/>
          <w:szCs w:val="24"/>
        </w:rPr>
        <w:t>; and</w:t>
      </w:r>
    </w:p>
    <w:p w:rsidR="00022CB6" w:rsidRPr="00530041" w:rsidRDefault="00022CB6" w:rsidP="00B46D2C">
      <w:pPr>
        <w:numPr>
          <w:ilvl w:val="0"/>
          <w:numId w:val="21"/>
        </w:numPr>
        <w:tabs>
          <w:tab w:val="clear" w:pos="2160"/>
          <w:tab w:val="num" w:pos="1570"/>
        </w:tabs>
        <w:spacing w:after="120"/>
        <w:ind w:left="1570" w:hanging="425"/>
        <w:rPr>
          <w:rFonts w:ascii="Calibri" w:hAnsi="Calibri" w:cs="Calibri"/>
          <w:sz w:val="24"/>
          <w:szCs w:val="24"/>
        </w:rPr>
      </w:pPr>
      <w:r w:rsidRPr="00530041">
        <w:rPr>
          <w:rFonts w:ascii="Calibri" w:hAnsi="Calibri" w:cs="Calibri"/>
          <w:sz w:val="24"/>
          <w:szCs w:val="24"/>
        </w:rPr>
        <w:t xml:space="preserve">Meet </w:t>
      </w:r>
      <w:r w:rsidR="00887FC3">
        <w:rPr>
          <w:rFonts w:ascii="Calibri" w:hAnsi="Calibri" w:cs="Calibri"/>
          <w:sz w:val="24"/>
          <w:szCs w:val="24"/>
        </w:rPr>
        <w:t>ACT Fire &amp; Rescue</w:t>
      </w:r>
      <w:r w:rsidRPr="00530041">
        <w:rPr>
          <w:rFonts w:ascii="Calibri" w:hAnsi="Calibri" w:cs="Calibri"/>
          <w:sz w:val="24"/>
          <w:szCs w:val="24"/>
        </w:rPr>
        <w:t xml:space="preserve"> on their arrival and inform them of the situation, type of incident (if known), status of the building and the location of any impaired or oth</w:t>
      </w:r>
      <w:r w:rsidR="00387D7B">
        <w:rPr>
          <w:rFonts w:ascii="Calibri" w:hAnsi="Calibri" w:cs="Calibri"/>
          <w:sz w:val="24"/>
          <w:szCs w:val="24"/>
        </w:rPr>
        <w:t>er persons requiring assistance.</w:t>
      </w:r>
    </w:p>
    <w:p w:rsidR="003E64C0" w:rsidRPr="00FF7DC6" w:rsidRDefault="003E64C0" w:rsidP="00B46D2C">
      <w:pPr>
        <w:spacing w:after="120"/>
        <w:rPr>
          <w:rFonts w:ascii="Calibri" w:hAnsi="Calibri" w:cs="Calibri"/>
          <w:color w:val="FFFFFF" w:themeColor="background1"/>
        </w:rPr>
      </w:pPr>
    </w:p>
    <w:sectPr w:rsidR="003E64C0" w:rsidRPr="00FF7DC6">
      <w:headerReference w:type="default" r:id="rId7"/>
      <w:footerReference w:type="default" r:id="rId8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C6" w:rsidRDefault="00FF7DC6" w:rsidP="00FF7DC6">
      <w:r>
        <w:separator/>
      </w:r>
    </w:p>
  </w:endnote>
  <w:endnote w:type="continuationSeparator" w:id="0">
    <w:p w:rsidR="00FF7DC6" w:rsidRDefault="00FF7DC6" w:rsidP="00FF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C6" w:rsidRPr="00387D7B" w:rsidRDefault="00C92672">
    <w:pPr>
      <w:pStyle w:val="Footer"/>
      <w:jc w:val="right"/>
      <w:rPr>
        <w:rFonts w:asciiTheme="minorHAnsi" w:hAnsiTheme="minorHAnsi" w:cstheme="minorHAnsi"/>
        <w:sz w:val="20"/>
      </w:rPr>
    </w:pPr>
    <w:r>
      <w:t>Form: Fire</w:t>
      <w:tab/>
      <w:tab/>
      <w:t>1</w:t>
    </w: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C6" w:rsidRDefault="00FF7DC6" w:rsidP="00FF7DC6">
      <w:r>
        <w:separator/>
      </w:r>
    </w:p>
  </w:footnote>
  <w:footnote w:type="continuationSeparator" w:id="0">
    <w:p w:rsidR="00FF7DC6" w:rsidRDefault="00FF7DC6" w:rsidP="00FF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2C" w:rsidRDefault="00B46D2C" w:rsidP="00B46D2C">
    <w:pPr>
      <w:pStyle w:val="Header"/>
    </w:pPr>
    <w:r>
      <w:rPr>
        <w:noProof/>
        <w:lang w:eastAsia="en-AU"/>
      </w:rPr>
      <w:drawing>
        <wp:inline distT="0" distB="0" distL="0" distR="0" wp14:anchorId="1126EAEC" wp14:editId="1D0F098C">
          <wp:extent cx="1620000" cy="563420"/>
          <wp:effectExtent l="0" t="0" r="0" b="8255"/>
          <wp:docPr id="10" name="Picture 10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7DC6" w:rsidRDefault="00FF7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C35"/>
    <w:multiLevelType w:val="hybridMultilevel"/>
    <w:tmpl w:val="571C419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41217"/>
    <w:multiLevelType w:val="multilevel"/>
    <w:tmpl w:val="3C2A65BC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</w:lvl>
  </w:abstractNum>
  <w:abstractNum w:abstractNumId="2" w15:restartNumberingAfterBreak="0">
    <w:nsid w:val="0C9303CC"/>
    <w:multiLevelType w:val="multilevel"/>
    <w:tmpl w:val="AA865444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</w:lvl>
  </w:abstractNum>
  <w:abstractNum w:abstractNumId="3" w15:restartNumberingAfterBreak="0">
    <w:nsid w:val="10193ED0"/>
    <w:multiLevelType w:val="hybridMultilevel"/>
    <w:tmpl w:val="FB0CA400"/>
    <w:lvl w:ilvl="0" w:tplc="FB9640E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2F1E8A"/>
    <w:multiLevelType w:val="hybridMultilevel"/>
    <w:tmpl w:val="42FC19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73C"/>
    <w:multiLevelType w:val="hybridMultilevel"/>
    <w:tmpl w:val="590A469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21769"/>
    <w:multiLevelType w:val="hybridMultilevel"/>
    <w:tmpl w:val="A1CED3D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B0E1E"/>
    <w:multiLevelType w:val="hybridMultilevel"/>
    <w:tmpl w:val="96A8379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D6373F"/>
    <w:multiLevelType w:val="hybridMultilevel"/>
    <w:tmpl w:val="4B24FCD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F52CE"/>
    <w:multiLevelType w:val="hybridMultilevel"/>
    <w:tmpl w:val="2D10376A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B7F38DF"/>
    <w:multiLevelType w:val="hybridMultilevel"/>
    <w:tmpl w:val="3E7A55E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01C50"/>
    <w:multiLevelType w:val="hybridMultilevel"/>
    <w:tmpl w:val="6B62FA7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82856"/>
    <w:multiLevelType w:val="hybridMultilevel"/>
    <w:tmpl w:val="15C441BE"/>
    <w:lvl w:ilvl="0" w:tplc="E1D2D286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A2669D26">
      <w:numFmt w:val="bullet"/>
      <w:lvlText w:val="•"/>
      <w:lvlJc w:val="left"/>
      <w:pPr>
        <w:ind w:left="2289" w:hanging="576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4DBA2504"/>
    <w:multiLevelType w:val="hybridMultilevel"/>
    <w:tmpl w:val="C4EE82A2"/>
    <w:lvl w:ilvl="0" w:tplc="E7C623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48A6F31"/>
    <w:multiLevelType w:val="hybridMultilevel"/>
    <w:tmpl w:val="13727C76"/>
    <w:lvl w:ilvl="0" w:tplc="E1D2D2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60" w:hanging="360"/>
      </w:pPr>
    </w:lvl>
    <w:lvl w:ilvl="2" w:tplc="0C09001B" w:tentative="1">
      <w:start w:val="1"/>
      <w:numFmt w:val="lowerRoman"/>
      <w:lvlText w:val="%3."/>
      <w:lvlJc w:val="right"/>
      <w:pPr>
        <w:ind w:left="1480" w:hanging="180"/>
      </w:pPr>
    </w:lvl>
    <w:lvl w:ilvl="3" w:tplc="0C09000F" w:tentative="1">
      <w:start w:val="1"/>
      <w:numFmt w:val="decimal"/>
      <w:lvlText w:val="%4."/>
      <w:lvlJc w:val="left"/>
      <w:pPr>
        <w:ind w:left="2200" w:hanging="360"/>
      </w:pPr>
    </w:lvl>
    <w:lvl w:ilvl="4" w:tplc="0C090019" w:tentative="1">
      <w:start w:val="1"/>
      <w:numFmt w:val="lowerLetter"/>
      <w:lvlText w:val="%5."/>
      <w:lvlJc w:val="left"/>
      <w:pPr>
        <w:ind w:left="2920" w:hanging="360"/>
      </w:pPr>
    </w:lvl>
    <w:lvl w:ilvl="5" w:tplc="0C09001B" w:tentative="1">
      <w:start w:val="1"/>
      <w:numFmt w:val="lowerRoman"/>
      <w:lvlText w:val="%6."/>
      <w:lvlJc w:val="right"/>
      <w:pPr>
        <w:ind w:left="3640" w:hanging="180"/>
      </w:pPr>
    </w:lvl>
    <w:lvl w:ilvl="6" w:tplc="0C09000F" w:tentative="1">
      <w:start w:val="1"/>
      <w:numFmt w:val="decimal"/>
      <w:lvlText w:val="%7."/>
      <w:lvlJc w:val="left"/>
      <w:pPr>
        <w:ind w:left="4360" w:hanging="360"/>
      </w:pPr>
    </w:lvl>
    <w:lvl w:ilvl="7" w:tplc="0C090019" w:tentative="1">
      <w:start w:val="1"/>
      <w:numFmt w:val="lowerLetter"/>
      <w:lvlText w:val="%8."/>
      <w:lvlJc w:val="left"/>
      <w:pPr>
        <w:ind w:left="5080" w:hanging="360"/>
      </w:pPr>
    </w:lvl>
    <w:lvl w:ilvl="8" w:tplc="0C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5" w15:restartNumberingAfterBreak="0">
    <w:nsid w:val="5D4F5846"/>
    <w:multiLevelType w:val="hybridMultilevel"/>
    <w:tmpl w:val="333CDF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371653"/>
    <w:multiLevelType w:val="hybridMultilevel"/>
    <w:tmpl w:val="16D42CB4"/>
    <w:lvl w:ilvl="0" w:tplc="448E6690">
      <w:start w:val="1"/>
      <w:numFmt w:val="decimal"/>
      <w:lvlText w:val="%1."/>
      <w:lvlJc w:val="left"/>
      <w:pPr>
        <w:ind w:left="1108" w:hanging="4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AA91E5A"/>
    <w:multiLevelType w:val="hybridMultilevel"/>
    <w:tmpl w:val="6738298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6AF342AE"/>
    <w:multiLevelType w:val="hybridMultilevel"/>
    <w:tmpl w:val="8A2A0046"/>
    <w:lvl w:ilvl="0" w:tplc="6172D6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C276BE6"/>
    <w:multiLevelType w:val="hybridMultilevel"/>
    <w:tmpl w:val="DD6E4224"/>
    <w:lvl w:ilvl="0" w:tplc="9E4079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450265"/>
    <w:multiLevelType w:val="multilevel"/>
    <w:tmpl w:val="FEC68F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2558C0"/>
    <w:multiLevelType w:val="hybridMultilevel"/>
    <w:tmpl w:val="BEF68DF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D14215"/>
    <w:multiLevelType w:val="hybridMultilevel"/>
    <w:tmpl w:val="15C441BE"/>
    <w:lvl w:ilvl="0" w:tplc="E1D2D2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669D26">
      <w:numFmt w:val="bullet"/>
      <w:lvlText w:val="•"/>
      <w:lvlJc w:val="left"/>
      <w:pPr>
        <w:ind w:left="2016" w:hanging="576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16"/>
  </w:num>
  <w:num w:numId="16">
    <w:abstractNumId w:val="2"/>
  </w:num>
  <w:num w:numId="17">
    <w:abstractNumId w:val="1"/>
  </w:num>
  <w:num w:numId="18">
    <w:abstractNumId w:val="14"/>
  </w:num>
  <w:num w:numId="19">
    <w:abstractNumId w:val="12"/>
  </w:num>
  <w:num w:numId="20">
    <w:abstractNumId w:val="22"/>
  </w:num>
  <w:num w:numId="21">
    <w:abstractNumId w:val="18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6"/>
    <w:rsid w:val="00022CB6"/>
    <w:rsid w:val="000A5A1D"/>
    <w:rsid w:val="00387D7B"/>
    <w:rsid w:val="003E64C0"/>
    <w:rsid w:val="00530041"/>
    <w:rsid w:val="00542840"/>
    <w:rsid w:val="00595E1E"/>
    <w:rsid w:val="006041A0"/>
    <w:rsid w:val="00887FC3"/>
    <w:rsid w:val="00AA0A56"/>
    <w:rsid w:val="00B46D2C"/>
    <w:rsid w:val="00C16CC5"/>
    <w:rsid w:val="00C92672"/>
    <w:rsid w:val="00DF0E21"/>
    <w:rsid w:val="00E41705"/>
    <w:rsid w:val="00F71F02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235662C-CDE0-43DD-865D-EDCF3C0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B6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022C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CB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22C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" w:hAnsi="Times" w:cs="Times New Roman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C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22C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22CB6"/>
    <w:rPr>
      <w:rFonts w:ascii="Times" w:eastAsia="Times New Roman" w:hAnsi="Times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2C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DC6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F7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DC6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footer1.xml" Type="http://schemas.openxmlformats.org/officeDocument/2006/relationships/foot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0"></Relationship><Relationship Target="webSettings.xml" Type="http://schemas.openxmlformats.org/officeDocument/2006/relationships/webSettings" Id="rId4"></Relationship><Relationship Target="fontTable.xml" Type="http://schemas.openxmlformats.org/officeDocument/2006/relationships/fontTable" Id="rId9"></Relationship><Relationship Target="footer2.xml" Type="http://schemas.openxmlformats.org/officeDocument/2006/relationships/footer" Id="rId11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Hannah Cheney</cp:lastModifiedBy>
  <cp:revision>2</cp:revision>
  <cp:lastPrinted>2016-11-01T23:59:00Z</cp:lastPrinted>
  <dcterms:created xsi:type="dcterms:W3CDTF">2016-11-10T03:59:00Z</dcterms:created>
  <dcterms:modified xsi:type="dcterms:W3CDTF">2016-11-10T03:59:00Z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0" name="DISdDocName">
    <vt:lpwstr>ANUP_004009</vt:lpwstr>
  </property>
  <property fmtid="{D5CDD505-2E9C-101B-9397-08002B2CF9AE}" pid="31" name="DISProperties">
    <vt:lpwstr>DISdDocName,DIScgiUrl,DISdUser,DISdID,DISidcName,DISTaskPaneUrl</vt:lpwstr>
  </property>
  <property fmtid="{D5CDD505-2E9C-101B-9397-08002B2CF9AE}" pid="32" name="DIScgiUrl">
    <vt:lpwstr>https://erms.anu.edu.au/cs/idcplg</vt:lpwstr>
  </property>
  <property fmtid="{D5CDD505-2E9C-101B-9397-08002B2CF9AE}" pid="33" name="DISdUser">
    <vt:lpwstr>weblogic</vt:lpwstr>
  </property>
  <property fmtid="{D5CDD505-2E9C-101B-9397-08002B2CF9AE}" pid="34" name="DISdID">
    <vt:lpwstr>4680791</vt:lpwstr>
  </property>
  <property fmtid="{D5CDD505-2E9C-101B-9397-08002B2CF9AE}" pid="35" name="DISidcName">
    <vt:lpwstr>ermscon1ermsanueduau16200</vt:lpwstr>
  </property>
  <property fmtid="{D5CDD505-2E9C-101B-9397-08002B2CF9AE}" pid="36" name="DISTaskPaneUrl">
    <vt:lpwstr>https://erms.anu.edu.au/cs/idcplg?IdcService=DESKTOP_DOC_INFO&amp;dDocName=ANUP_004009&amp;dID=4680791&amp;ClientControlled=DocMan,taskpane&amp;coreContentOnly=1</vt:lpwstr>
  </property>
</Properties>
</file>