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B9" w:rsidRPr="00E00E93" w:rsidRDefault="00E00E93">
      <w:pPr>
        <w:rPr>
          <w:b/>
          <w:sz w:val="28"/>
          <w:szCs w:val="28"/>
        </w:rPr>
      </w:pPr>
      <w:r w:rsidRPr="00E00E93">
        <w:rPr>
          <w:b/>
          <w:sz w:val="28"/>
          <w:szCs w:val="28"/>
        </w:rPr>
        <w:t>STUDENT FEE SPONSORSHIP PROTOCOL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442B" w:rsidTr="0021403A">
        <w:tc>
          <w:tcPr>
            <w:tcW w:w="9016" w:type="dxa"/>
            <w:gridSpan w:val="2"/>
            <w:shd w:val="clear" w:color="auto" w:fill="D9D9D9" w:themeFill="background1" w:themeFillShade="D9"/>
          </w:tcPr>
          <w:p w:rsidR="0091442B" w:rsidRPr="0021403A" w:rsidRDefault="0091442B">
            <w:pPr>
              <w:rPr>
                <w:b/>
              </w:rPr>
            </w:pPr>
            <w:r w:rsidRPr="0021403A">
              <w:rPr>
                <w:b/>
              </w:rPr>
              <w:t>Overview of Protocol</w:t>
            </w:r>
          </w:p>
        </w:tc>
      </w:tr>
      <w:tr w:rsidR="0091442B" w:rsidTr="0091442B">
        <w:tc>
          <w:tcPr>
            <w:tcW w:w="2263" w:type="dxa"/>
          </w:tcPr>
          <w:p w:rsidR="0091442B" w:rsidRDefault="0091442B">
            <w:r>
              <w:t>Statement of Purpose and Coverage</w:t>
            </w:r>
          </w:p>
        </w:tc>
        <w:tc>
          <w:tcPr>
            <w:tcW w:w="6753" w:type="dxa"/>
          </w:tcPr>
          <w:p w:rsidR="0091442B" w:rsidRDefault="0091442B" w:rsidP="0091442B">
            <w:pPr>
              <w:pStyle w:val="ListParagraph"/>
              <w:numPr>
                <w:ilvl w:val="0"/>
                <w:numId w:val="1"/>
              </w:numPr>
            </w:pPr>
            <w:r>
              <w:t>This protocol is to ensure efficient and effective</w:t>
            </w:r>
            <w:r w:rsidR="006E1A86">
              <w:t xml:space="preserve"> set up and administration of sponsorship in the </w:t>
            </w:r>
            <w:r w:rsidR="00470965">
              <w:t xml:space="preserve">Student </w:t>
            </w:r>
            <w:r w:rsidR="006E1A86">
              <w:t>Administration System</w:t>
            </w:r>
            <w:r w:rsidR="00CB3F2A">
              <w:t xml:space="preserve"> and define the roles and responsibilities of the officers involved</w:t>
            </w:r>
          </w:p>
          <w:p w:rsidR="0091442B" w:rsidRDefault="0091442B" w:rsidP="0091442B">
            <w:pPr>
              <w:pStyle w:val="ListParagraph"/>
              <w:numPr>
                <w:ilvl w:val="0"/>
                <w:numId w:val="1"/>
              </w:numPr>
            </w:pPr>
            <w:r>
              <w:t>It covers all sponsorships for student fees and charges in the Student Administration System</w:t>
            </w:r>
          </w:p>
        </w:tc>
      </w:tr>
      <w:tr w:rsidR="0091442B" w:rsidTr="0091442B">
        <w:tc>
          <w:tcPr>
            <w:tcW w:w="2263" w:type="dxa"/>
          </w:tcPr>
          <w:p w:rsidR="0091442B" w:rsidRDefault="0091442B">
            <w:r>
              <w:t>Related Documents</w:t>
            </w:r>
          </w:p>
        </w:tc>
        <w:tc>
          <w:tcPr>
            <w:tcW w:w="6753" w:type="dxa"/>
          </w:tcPr>
          <w:p w:rsidR="0091442B" w:rsidRDefault="0091442B" w:rsidP="0091442B">
            <w:pPr>
              <w:pStyle w:val="ListParagraph"/>
              <w:numPr>
                <w:ilvl w:val="0"/>
                <w:numId w:val="1"/>
              </w:numPr>
            </w:pPr>
            <w:r>
              <w:t xml:space="preserve">This protocol should be read in </w:t>
            </w:r>
            <w:r w:rsidR="005D1370">
              <w:t>conjunction</w:t>
            </w:r>
            <w:r>
              <w:t xml:space="preserve"> with:</w:t>
            </w:r>
          </w:p>
          <w:p w:rsidR="000E1641" w:rsidRDefault="00003343" w:rsidP="000E1641">
            <w:pPr>
              <w:pStyle w:val="ListParagraph"/>
              <w:numPr>
                <w:ilvl w:val="0"/>
                <w:numId w:val="13"/>
              </w:numPr>
            </w:pPr>
            <w:r>
              <w:t xml:space="preserve">Official </w:t>
            </w:r>
            <w:r w:rsidR="000E1641">
              <w:t>Sponsorship</w:t>
            </w:r>
            <w:r>
              <w:t>s</w:t>
            </w:r>
            <w:r w:rsidR="000E1641">
              <w:t xml:space="preserve"> Policy</w:t>
            </w:r>
          </w:p>
          <w:p w:rsidR="00003343" w:rsidRDefault="00624A93" w:rsidP="000E1641">
            <w:pPr>
              <w:pStyle w:val="ListParagraph"/>
              <w:numPr>
                <w:ilvl w:val="0"/>
                <w:numId w:val="13"/>
              </w:numPr>
            </w:pPr>
            <w:r>
              <w:t>Official Sponsorships Procedure</w:t>
            </w:r>
          </w:p>
          <w:p w:rsidR="000E1641" w:rsidRDefault="00624A93" w:rsidP="000E1641">
            <w:pPr>
              <w:pStyle w:val="ListParagraph"/>
              <w:numPr>
                <w:ilvl w:val="0"/>
                <w:numId w:val="13"/>
              </w:numPr>
            </w:pPr>
            <w:r>
              <w:t>Student Fee Invoicing Procedure</w:t>
            </w:r>
          </w:p>
          <w:p w:rsidR="00EE095C" w:rsidRDefault="00EE095C" w:rsidP="000E1641">
            <w:pPr>
              <w:pStyle w:val="ListParagraph"/>
              <w:numPr>
                <w:ilvl w:val="0"/>
                <w:numId w:val="13"/>
              </w:numPr>
            </w:pPr>
            <w:r>
              <w:t xml:space="preserve">Fees </w:t>
            </w:r>
            <w:r w:rsidR="00CB3F2A">
              <w:t>R</w:t>
            </w:r>
            <w:r>
              <w:t>ules</w:t>
            </w:r>
          </w:p>
          <w:p w:rsidR="0091442B" w:rsidRDefault="0091442B"/>
        </w:tc>
      </w:tr>
      <w:tr w:rsidR="0091442B" w:rsidTr="0091442B">
        <w:tc>
          <w:tcPr>
            <w:tcW w:w="2263" w:type="dxa"/>
          </w:tcPr>
          <w:p w:rsidR="0091442B" w:rsidRDefault="0091442B">
            <w:r>
              <w:t>Definitions</w:t>
            </w:r>
          </w:p>
        </w:tc>
        <w:tc>
          <w:tcPr>
            <w:tcW w:w="6753" w:type="dxa"/>
          </w:tcPr>
          <w:p w:rsidR="0091442B" w:rsidRDefault="007B2E3A" w:rsidP="007B2E3A">
            <w:pPr>
              <w:pStyle w:val="ListParagraph"/>
              <w:numPr>
                <w:ilvl w:val="0"/>
                <w:numId w:val="2"/>
              </w:numPr>
            </w:pPr>
            <w:r w:rsidRPr="007B2E3A">
              <w:t xml:space="preserve">Sponsorship is a specific financial arrangement between </w:t>
            </w:r>
            <w:r w:rsidR="008F6F3D">
              <w:t>the University</w:t>
            </w:r>
            <w:r w:rsidRPr="007B2E3A">
              <w:t xml:space="preserve"> and the sponsor</w:t>
            </w:r>
            <w:r>
              <w:t>, where the sponsor undertakes to pay tuition fees and other charges on behalf of the student:</w:t>
            </w:r>
          </w:p>
          <w:p w:rsidR="007B2E3A" w:rsidRDefault="007B2E3A" w:rsidP="007B2E3A">
            <w:pPr>
              <w:pStyle w:val="ListParagraph"/>
              <w:numPr>
                <w:ilvl w:val="0"/>
                <w:numId w:val="3"/>
              </w:numPr>
            </w:pPr>
            <w:r>
              <w:t>A sponsor can be external or internal to the University</w:t>
            </w:r>
          </w:p>
          <w:p w:rsidR="00CB3F2A" w:rsidRDefault="00CB3F2A" w:rsidP="00CB3F2A">
            <w:pPr>
              <w:pStyle w:val="ListParagraph"/>
              <w:numPr>
                <w:ilvl w:val="0"/>
                <w:numId w:val="3"/>
              </w:numPr>
            </w:pPr>
            <w:r>
              <w:t>Under the Fee Rules the student remains ultimately liable for outstanding debt</w:t>
            </w:r>
          </w:p>
        </w:tc>
      </w:tr>
      <w:tr w:rsidR="00673D1C" w:rsidTr="0021403A">
        <w:tc>
          <w:tcPr>
            <w:tcW w:w="9016" w:type="dxa"/>
            <w:gridSpan w:val="2"/>
            <w:shd w:val="clear" w:color="auto" w:fill="D9D9D9" w:themeFill="background1" w:themeFillShade="D9"/>
          </w:tcPr>
          <w:p w:rsidR="00673D1C" w:rsidRDefault="00673D1C" w:rsidP="008F6F3D">
            <w:r w:rsidRPr="0021403A">
              <w:rPr>
                <w:b/>
              </w:rPr>
              <w:t xml:space="preserve">Sponsorship Responsibilities and Rights of </w:t>
            </w:r>
            <w:r w:rsidR="008F6F3D">
              <w:rPr>
                <w:b/>
              </w:rPr>
              <w:t>the University</w:t>
            </w:r>
            <w:r>
              <w:t xml:space="preserve"> </w:t>
            </w:r>
          </w:p>
        </w:tc>
      </w:tr>
      <w:tr w:rsidR="00673D1C" w:rsidTr="00673D1C">
        <w:tc>
          <w:tcPr>
            <w:tcW w:w="2263" w:type="dxa"/>
          </w:tcPr>
          <w:p w:rsidR="00673D1C" w:rsidRDefault="00673D1C">
            <w:r>
              <w:t>External Sponsorship</w:t>
            </w:r>
          </w:p>
        </w:tc>
        <w:tc>
          <w:tcPr>
            <w:tcW w:w="6753" w:type="dxa"/>
          </w:tcPr>
          <w:p w:rsidR="00673D1C" w:rsidRDefault="00673D1C" w:rsidP="00673D1C">
            <w:pPr>
              <w:pStyle w:val="ListParagraph"/>
              <w:numPr>
                <w:ilvl w:val="0"/>
                <w:numId w:val="4"/>
              </w:numPr>
            </w:pPr>
            <w:r>
              <w:t>Sponsor:</w:t>
            </w:r>
          </w:p>
          <w:p w:rsidR="00673D1C" w:rsidRDefault="00673D1C" w:rsidP="005D1370">
            <w:pPr>
              <w:pStyle w:val="ListParagraph"/>
              <w:numPr>
                <w:ilvl w:val="0"/>
                <w:numId w:val="5"/>
              </w:numPr>
            </w:pPr>
            <w:r>
              <w:t xml:space="preserve">The </w:t>
            </w:r>
            <w:r w:rsidR="00CB3F2A">
              <w:t>U</w:t>
            </w:r>
            <w:r>
              <w:t>niversity has the right to refuse sponsorship or cancel an existing sponsorship</w:t>
            </w:r>
          </w:p>
          <w:p w:rsidR="005D1370" w:rsidRDefault="005D1370" w:rsidP="005D1370">
            <w:pPr>
              <w:pStyle w:val="ListParagraph"/>
              <w:numPr>
                <w:ilvl w:val="0"/>
                <w:numId w:val="5"/>
              </w:numPr>
            </w:pPr>
            <w:r>
              <w:t xml:space="preserve">The University </w:t>
            </w:r>
            <w:r w:rsidR="00CB3F2A">
              <w:t xml:space="preserve">always </w:t>
            </w:r>
            <w:r>
              <w:t xml:space="preserve">conduct background checks on </w:t>
            </w:r>
            <w:r w:rsidR="00CB3F2A">
              <w:t>new</w:t>
            </w:r>
            <w:r>
              <w:t xml:space="preserve"> sponsor</w:t>
            </w:r>
            <w:r w:rsidR="00CB3F2A">
              <w:t>s</w:t>
            </w:r>
          </w:p>
          <w:p w:rsidR="005D1370" w:rsidRDefault="005D1370" w:rsidP="005D1370">
            <w:pPr>
              <w:pStyle w:val="ListParagraph"/>
              <w:numPr>
                <w:ilvl w:val="0"/>
                <w:numId w:val="5"/>
              </w:numPr>
            </w:pPr>
            <w:r>
              <w:t>The University does not enter into sponsorship arrangement with immediate family members of the student</w:t>
            </w:r>
          </w:p>
          <w:p w:rsidR="00696EB9" w:rsidRDefault="00696EB9" w:rsidP="005D1370">
            <w:pPr>
              <w:pStyle w:val="ListParagraph"/>
              <w:numPr>
                <w:ilvl w:val="0"/>
                <w:numId w:val="5"/>
              </w:numPr>
            </w:pPr>
            <w:r>
              <w:t xml:space="preserve">The Notification of External Sponsorship form should be  completed </w:t>
            </w:r>
            <w:r w:rsidR="00D518FC">
              <w:t>for each student where a formal</w:t>
            </w:r>
            <w:r>
              <w:t xml:space="preserve"> agreement </w:t>
            </w:r>
            <w:r w:rsidR="00D518FC">
              <w:t xml:space="preserve">between the University and the sponsor </w:t>
            </w:r>
            <w:r>
              <w:t>does not exist</w:t>
            </w:r>
          </w:p>
          <w:p w:rsidR="005D1370" w:rsidRDefault="005D1370" w:rsidP="005D1370">
            <w:pPr>
              <w:pStyle w:val="ListParagraph"/>
              <w:numPr>
                <w:ilvl w:val="0"/>
                <w:numId w:val="6"/>
              </w:numPr>
            </w:pPr>
            <w:r>
              <w:t>Student:</w:t>
            </w:r>
          </w:p>
          <w:p w:rsidR="005D1370" w:rsidRDefault="005D1370" w:rsidP="005D1370">
            <w:pPr>
              <w:pStyle w:val="ListParagraph"/>
              <w:numPr>
                <w:ilvl w:val="0"/>
                <w:numId w:val="7"/>
              </w:numPr>
            </w:pPr>
            <w:r>
              <w:t>The student is responsible for notifying the University of any changes to the existing sponsorship arrangement</w:t>
            </w:r>
          </w:p>
          <w:p w:rsidR="00226755" w:rsidRDefault="00226755" w:rsidP="005D1370">
            <w:pPr>
              <w:pStyle w:val="ListParagraph"/>
              <w:numPr>
                <w:ilvl w:val="0"/>
                <w:numId w:val="7"/>
              </w:numPr>
            </w:pPr>
            <w:r>
              <w:t>The student remains liable for any outstanding debt</w:t>
            </w:r>
          </w:p>
          <w:p w:rsidR="00226755" w:rsidRDefault="00226755" w:rsidP="005D1370">
            <w:pPr>
              <w:pStyle w:val="ListParagraph"/>
              <w:numPr>
                <w:ilvl w:val="0"/>
                <w:numId w:val="7"/>
              </w:numPr>
            </w:pPr>
            <w:r>
              <w:t xml:space="preserve">The University reserves the right to cancel a student’s enrolment due </w:t>
            </w:r>
            <w:r w:rsidR="00996CF4">
              <w:t xml:space="preserve">to </w:t>
            </w:r>
            <w:r>
              <w:t>non-payment of fees</w:t>
            </w:r>
          </w:p>
        </w:tc>
      </w:tr>
      <w:tr w:rsidR="00673D1C" w:rsidTr="00673D1C">
        <w:tc>
          <w:tcPr>
            <w:tcW w:w="2263" w:type="dxa"/>
          </w:tcPr>
          <w:p w:rsidR="00673D1C" w:rsidRDefault="000C7DD9">
            <w:r>
              <w:t>Invoicing and Payments</w:t>
            </w:r>
          </w:p>
        </w:tc>
        <w:tc>
          <w:tcPr>
            <w:tcW w:w="6753" w:type="dxa"/>
          </w:tcPr>
          <w:p w:rsidR="00673D1C" w:rsidRDefault="000C7DD9" w:rsidP="000C7DD9">
            <w:pPr>
              <w:pStyle w:val="ListParagraph"/>
              <w:numPr>
                <w:ilvl w:val="0"/>
                <w:numId w:val="8"/>
              </w:numPr>
            </w:pPr>
            <w:r>
              <w:t>Invoices are sent to sponsors just after the start of each academic session</w:t>
            </w:r>
          </w:p>
          <w:p w:rsidR="000C7DD9" w:rsidRDefault="004435CC" w:rsidP="000C7DD9">
            <w:pPr>
              <w:pStyle w:val="ListParagraph"/>
              <w:numPr>
                <w:ilvl w:val="0"/>
                <w:numId w:val="8"/>
              </w:numPr>
            </w:pPr>
            <w:r>
              <w:t>All invoices are issued in Australian dollars and payments must be made in Australian dollars</w:t>
            </w:r>
          </w:p>
          <w:p w:rsidR="004435CC" w:rsidRDefault="004435CC" w:rsidP="000C7DD9">
            <w:pPr>
              <w:pStyle w:val="ListParagraph"/>
              <w:numPr>
                <w:ilvl w:val="0"/>
                <w:numId w:val="8"/>
              </w:numPr>
            </w:pPr>
            <w:r>
              <w:t>Payments should be made by the invoice due date</w:t>
            </w:r>
          </w:p>
          <w:p w:rsidR="00CB3F2A" w:rsidRDefault="00CB3F2A" w:rsidP="000C7DD9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The University does not usually facilitate payment schedules or the staggering of payments for outstanding debts</w:t>
            </w:r>
          </w:p>
        </w:tc>
      </w:tr>
      <w:tr w:rsidR="004435CC" w:rsidTr="009340C6">
        <w:tc>
          <w:tcPr>
            <w:tcW w:w="2263" w:type="dxa"/>
          </w:tcPr>
          <w:p w:rsidR="004435CC" w:rsidRDefault="009340C6">
            <w:r>
              <w:lastRenderedPageBreak/>
              <w:t>Internal Sponsorship</w:t>
            </w:r>
          </w:p>
        </w:tc>
        <w:tc>
          <w:tcPr>
            <w:tcW w:w="6753" w:type="dxa"/>
          </w:tcPr>
          <w:p w:rsidR="004435CC" w:rsidRDefault="009340C6" w:rsidP="0039406B">
            <w:pPr>
              <w:pStyle w:val="ListParagraph"/>
              <w:numPr>
                <w:ilvl w:val="0"/>
                <w:numId w:val="9"/>
              </w:numPr>
            </w:pPr>
            <w:r>
              <w:t xml:space="preserve">College/School </w:t>
            </w:r>
            <w:r w:rsidR="00CB3F2A">
              <w:t xml:space="preserve">must </w:t>
            </w:r>
            <w:r>
              <w:t>provide a charge</w:t>
            </w:r>
            <w:r w:rsidR="0039406B">
              <w:t xml:space="preserve"> code where the student fee charges will be processed to. This </w:t>
            </w:r>
            <w:r w:rsidR="00234939">
              <w:t xml:space="preserve">is </w:t>
            </w:r>
            <w:r w:rsidR="0039406B">
              <w:t>required to setup the sponsorship</w:t>
            </w:r>
          </w:p>
          <w:p w:rsidR="0039406B" w:rsidRDefault="0039406B" w:rsidP="0039406B">
            <w:pPr>
              <w:pStyle w:val="ListParagraph"/>
              <w:numPr>
                <w:ilvl w:val="0"/>
                <w:numId w:val="9"/>
              </w:numPr>
            </w:pPr>
            <w:r>
              <w:t>The maximum number of cha</w:t>
            </w:r>
            <w:r w:rsidR="0021403A">
              <w:t>r</w:t>
            </w:r>
            <w:r>
              <w:t>ge codes supplied for each sponsorships is two (funding sitting in two accounts)</w:t>
            </w:r>
          </w:p>
          <w:p w:rsidR="0039406B" w:rsidRDefault="0039406B" w:rsidP="0039406B">
            <w:pPr>
              <w:pStyle w:val="ListParagraph"/>
              <w:numPr>
                <w:ilvl w:val="0"/>
                <w:numId w:val="9"/>
              </w:numPr>
            </w:pPr>
            <w:r>
              <w:t xml:space="preserve">Where funding </w:t>
            </w:r>
            <w:r w:rsidR="005C4CD0">
              <w:t xml:space="preserve">is </w:t>
            </w:r>
            <w:r>
              <w:t>from more than two accounts, Colleges/Schools should make arrangement with their local finance team to allocate the charges</w:t>
            </w:r>
            <w:r w:rsidR="007E1BA4">
              <w:t xml:space="preserve"> through a journal entry</w:t>
            </w:r>
          </w:p>
          <w:p w:rsidR="007E1BA4" w:rsidRDefault="007E1BA4" w:rsidP="0039406B">
            <w:pPr>
              <w:pStyle w:val="ListParagraph"/>
              <w:numPr>
                <w:ilvl w:val="0"/>
                <w:numId w:val="9"/>
              </w:numPr>
            </w:pPr>
            <w:r>
              <w:t xml:space="preserve">Colleges/Schools are responsible for notifying the Division of Student Administration of renewals/extension of sponsorship. </w:t>
            </w:r>
            <w:r w:rsidR="00E535AB">
              <w:t>For continuing students, t</w:t>
            </w:r>
            <w:r>
              <w:t>his information should be provided at the end of the year, for the following year.</w:t>
            </w:r>
          </w:p>
          <w:p w:rsidR="008C1C96" w:rsidRDefault="00CB3F2A" w:rsidP="0039406B">
            <w:pPr>
              <w:pStyle w:val="ListParagraph"/>
              <w:numPr>
                <w:ilvl w:val="0"/>
                <w:numId w:val="9"/>
              </w:numPr>
            </w:pPr>
            <w:r>
              <w:t xml:space="preserve">The Division of Student Administration only administers and invoices University approved and published fees. </w:t>
            </w:r>
            <w:r w:rsidR="008C1C96">
              <w:t xml:space="preserve">Colleges/Schools are responsible for </w:t>
            </w:r>
            <w:r>
              <w:t xml:space="preserve">managing </w:t>
            </w:r>
            <w:r w:rsidR="008C1C96">
              <w:t xml:space="preserve">invoices for Special Sponsorship </w:t>
            </w:r>
            <w:r w:rsidR="00D518FC">
              <w:t>Arrangements</w:t>
            </w:r>
            <w:r>
              <w:t xml:space="preserve"> where other liabilities are created</w:t>
            </w:r>
          </w:p>
          <w:p w:rsidR="00696EB9" w:rsidRDefault="00696EB9" w:rsidP="0039406B">
            <w:pPr>
              <w:pStyle w:val="ListParagraph"/>
              <w:numPr>
                <w:ilvl w:val="0"/>
                <w:numId w:val="9"/>
              </w:numPr>
            </w:pPr>
            <w:r>
              <w:t>Special Sponsorship Arrangements</w:t>
            </w:r>
            <w:r w:rsidR="00D518FC">
              <w:t xml:space="preserve"> </w:t>
            </w:r>
            <w:r w:rsidR="00D518FC" w:rsidRPr="00D518FC">
              <w:rPr>
                <w:i/>
              </w:rPr>
              <w:t>(invoices created by Colleges</w:t>
            </w:r>
            <w:r w:rsidR="00D518FC">
              <w:t>) include the following:</w:t>
            </w:r>
            <w:r>
              <w:t xml:space="preserve"> </w:t>
            </w:r>
          </w:p>
          <w:p w:rsidR="00D518FC" w:rsidRDefault="00D518FC" w:rsidP="00D518FC">
            <w:pPr>
              <w:pStyle w:val="ListParagraph"/>
              <w:numPr>
                <w:ilvl w:val="0"/>
                <w:numId w:val="10"/>
              </w:numPr>
            </w:pPr>
            <w:r>
              <w:t xml:space="preserve">Agreed sponsorship fee rates different from approved </w:t>
            </w:r>
            <w:r w:rsidR="003D2DC0">
              <w:t xml:space="preserve">and published </w:t>
            </w:r>
            <w:r>
              <w:t>tuition fee rates in the Student Administration System.</w:t>
            </w:r>
          </w:p>
          <w:p w:rsidR="00D518FC" w:rsidRDefault="00D518FC" w:rsidP="00D518FC">
            <w:pPr>
              <w:pStyle w:val="ListParagraph"/>
              <w:numPr>
                <w:ilvl w:val="0"/>
                <w:numId w:val="10"/>
              </w:numPr>
            </w:pPr>
            <w:r>
              <w:t>Agreed invoicing periods different from the normal University invoicing periods</w:t>
            </w:r>
          </w:p>
          <w:p w:rsidR="00D518FC" w:rsidRDefault="00D518FC" w:rsidP="00D518FC">
            <w:pPr>
              <w:pStyle w:val="ListParagraph"/>
              <w:numPr>
                <w:ilvl w:val="0"/>
                <w:numId w:val="10"/>
              </w:numPr>
            </w:pPr>
            <w:r>
              <w:t>Agreed payment terms different from the normal University payment terms</w:t>
            </w:r>
          </w:p>
          <w:p w:rsidR="00E535AB" w:rsidRDefault="00E535AB" w:rsidP="00D518FC">
            <w:pPr>
              <w:pStyle w:val="ListParagraph"/>
              <w:numPr>
                <w:ilvl w:val="0"/>
                <w:numId w:val="10"/>
              </w:numPr>
            </w:pPr>
            <w:r>
              <w:t>Invoices to be issued in foreign currency</w:t>
            </w:r>
          </w:p>
          <w:p w:rsidR="00696EB9" w:rsidRDefault="00696EB9" w:rsidP="00696EB9">
            <w:pPr>
              <w:pStyle w:val="ListParagraph"/>
              <w:ind w:left="765"/>
            </w:pPr>
          </w:p>
        </w:tc>
      </w:tr>
      <w:tr w:rsidR="000E1641" w:rsidTr="000E1641">
        <w:tc>
          <w:tcPr>
            <w:tcW w:w="2263" w:type="dxa"/>
            <w:shd w:val="clear" w:color="auto" w:fill="FFFFFF" w:themeFill="background1"/>
          </w:tcPr>
          <w:p w:rsidR="000E1641" w:rsidRPr="000E1641" w:rsidRDefault="000E1641">
            <w:r>
              <w:t>Division of Student Administration</w:t>
            </w:r>
          </w:p>
        </w:tc>
        <w:tc>
          <w:tcPr>
            <w:tcW w:w="6753" w:type="dxa"/>
            <w:shd w:val="clear" w:color="auto" w:fill="FFFFFF" w:themeFill="background1"/>
          </w:tcPr>
          <w:p w:rsidR="000E1641" w:rsidRDefault="000E1641" w:rsidP="00B16CB9">
            <w:pPr>
              <w:pStyle w:val="ListParagraph"/>
              <w:numPr>
                <w:ilvl w:val="0"/>
                <w:numId w:val="15"/>
              </w:numPr>
            </w:pPr>
            <w:r>
              <w:t>The Division is responsible for the following;</w:t>
            </w:r>
          </w:p>
          <w:p w:rsidR="00B16CB9" w:rsidRDefault="000E1641" w:rsidP="00B16CB9">
            <w:pPr>
              <w:pStyle w:val="ListParagraph"/>
              <w:numPr>
                <w:ilvl w:val="0"/>
                <w:numId w:val="16"/>
              </w:numPr>
            </w:pPr>
            <w:r>
              <w:t>Approval of sponsorships</w:t>
            </w:r>
          </w:p>
          <w:p w:rsidR="000E1641" w:rsidRDefault="000E1641" w:rsidP="00B16CB9">
            <w:pPr>
              <w:pStyle w:val="ListParagraph"/>
              <w:numPr>
                <w:ilvl w:val="0"/>
                <w:numId w:val="16"/>
              </w:numPr>
            </w:pPr>
            <w:r>
              <w:t>Creating sponsorship contracts in the Student Administration System and assigning students to the contracts</w:t>
            </w:r>
          </w:p>
          <w:p w:rsidR="00B16CB9" w:rsidRDefault="00B16CB9" w:rsidP="00B16CB9">
            <w:pPr>
              <w:pStyle w:val="ListParagraph"/>
              <w:numPr>
                <w:ilvl w:val="0"/>
                <w:numId w:val="16"/>
              </w:numPr>
            </w:pPr>
            <w:r>
              <w:t>Creating and sending out invoices</w:t>
            </w:r>
            <w:r w:rsidR="003D2DC0">
              <w:t xml:space="preserve"> directly to sponsors</w:t>
            </w:r>
          </w:p>
          <w:p w:rsidR="00E535AB" w:rsidRDefault="00E535AB" w:rsidP="00B16CB9">
            <w:pPr>
              <w:pStyle w:val="ListParagraph"/>
              <w:numPr>
                <w:ilvl w:val="0"/>
                <w:numId w:val="16"/>
              </w:numPr>
            </w:pPr>
            <w:r>
              <w:t>Follow up on outstanding invoices</w:t>
            </w:r>
            <w:r w:rsidR="003D2DC0">
              <w:t xml:space="preserve"> directly with sponsors unless agreed otherwise with the Division of Global Engagement and Programs</w:t>
            </w:r>
          </w:p>
          <w:p w:rsidR="003D2DC0" w:rsidRPr="000E1641" w:rsidRDefault="003D2DC0" w:rsidP="003D2DC0">
            <w:pPr>
              <w:pStyle w:val="ListParagraph"/>
              <w:numPr>
                <w:ilvl w:val="0"/>
                <w:numId w:val="16"/>
              </w:numPr>
            </w:pPr>
            <w:r>
              <w:t>Troubleshooting issues raised by students, sponsors or the Division of Global Engagement and Programs with a sponsorship arrangement</w:t>
            </w:r>
          </w:p>
        </w:tc>
      </w:tr>
      <w:tr w:rsidR="003D2DC0" w:rsidTr="002B5316">
        <w:tc>
          <w:tcPr>
            <w:tcW w:w="2263" w:type="dxa"/>
            <w:shd w:val="clear" w:color="auto" w:fill="auto"/>
          </w:tcPr>
          <w:p w:rsidR="003D2DC0" w:rsidRPr="000E1641" w:rsidRDefault="003D2DC0" w:rsidP="003D2DC0">
            <w:r w:rsidRPr="002B5316">
              <w:t>Division of Global Engagement and Programs</w:t>
            </w:r>
          </w:p>
        </w:tc>
        <w:tc>
          <w:tcPr>
            <w:tcW w:w="6753" w:type="dxa"/>
            <w:shd w:val="clear" w:color="auto" w:fill="FFFFFF" w:themeFill="background1"/>
          </w:tcPr>
          <w:p w:rsidR="003D2DC0" w:rsidRDefault="003D2DC0" w:rsidP="00507416">
            <w:pPr>
              <w:pStyle w:val="ListParagraph"/>
              <w:numPr>
                <w:ilvl w:val="0"/>
                <w:numId w:val="15"/>
              </w:numPr>
            </w:pPr>
            <w:r>
              <w:t>The Division of Global Engagement and Programs is responsible for the following;</w:t>
            </w:r>
          </w:p>
          <w:p w:rsidR="00996CF4" w:rsidRPr="006F1ED8" w:rsidRDefault="00996CF4" w:rsidP="00996CF4">
            <w:pPr>
              <w:pStyle w:val="ListParagraph"/>
              <w:numPr>
                <w:ilvl w:val="1"/>
                <w:numId w:val="18"/>
              </w:numPr>
              <w:spacing w:after="160" w:line="259" w:lineRule="auto"/>
              <w:contextualSpacing w:val="0"/>
              <w:rPr>
                <w:iCs/>
                <w:lang w:eastAsia="zh-CN"/>
              </w:rPr>
            </w:pPr>
            <w:r w:rsidRPr="006F1ED8">
              <w:rPr>
                <w:iCs/>
                <w:lang w:eastAsia="zh-CN"/>
              </w:rPr>
              <w:lastRenderedPageBreak/>
              <w:t>Negotiation of sponsorship agreements with sponsors in consultation with relevant ANU areas including DSA where applicable.</w:t>
            </w:r>
          </w:p>
          <w:p w:rsidR="00996CF4" w:rsidRPr="006F1ED8" w:rsidRDefault="00996CF4" w:rsidP="00996CF4">
            <w:pPr>
              <w:pStyle w:val="ListParagraph"/>
              <w:numPr>
                <w:ilvl w:val="1"/>
                <w:numId w:val="18"/>
              </w:numPr>
              <w:spacing w:after="160" w:line="259" w:lineRule="auto"/>
              <w:contextualSpacing w:val="0"/>
              <w:rPr>
                <w:iCs/>
                <w:lang w:eastAsia="zh-CN"/>
              </w:rPr>
            </w:pPr>
            <w:r w:rsidRPr="006F1ED8">
              <w:rPr>
                <w:iCs/>
                <w:lang w:eastAsia="zh-CN"/>
              </w:rPr>
              <w:t>Confirm management of tuition fee invoices and other financial process obligations with DSA.</w:t>
            </w:r>
          </w:p>
          <w:p w:rsidR="00996CF4" w:rsidRPr="006F1ED8" w:rsidRDefault="00996CF4" w:rsidP="00996CF4">
            <w:pPr>
              <w:pStyle w:val="ListParagraph"/>
              <w:numPr>
                <w:ilvl w:val="1"/>
                <w:numId w:val="18"/>
              </w:numPr>
              <w:spacing w:after="160" w:line="259" w:lineRule="auto"/>
              <w:contextualSpacing w:val="0"/>
              <w:rPr>
                <w:iCs/>
                <w:lang w:eastAsia="zh-CN"/>
              </w:rPr>
            </w:pPr>
            <w:r w:rsidRPr="006F1ED8">
              <w:rPr>
                <w:iCs/>
                <w:lang w:eastAsia="zh-CN"/>
              </w:rPr>
              <w:t>Provide necessary scholarship sponsor information to DSA for the creation of invoices.</w:t>
            </w:r>
          </w:p>
          <w:p w:rsidR="00996CF4" w:rsidRPr="006F1ED8" w:rsidRDefault="00996CF4" w:rsidP="00996CF4">
            <w:pPr>
              <w:pStyle w:val="ListParagraph"/>
              <w:numPr>
                <w:ilvl w:val="1"/>
                <w:numId w:val="18"/>
              </w:numPr>
              <w:spacing w:after="160" w:line="259" w:lineRule="auto"/>
              <w:contextualSpacing w:val="0"/>
              <w:rPr>
                <w:iCs/>
                <w:lang w:eastAsia="zh-CN"/>
              </w:rPr>
            </w:pPr>
            <w:r w:rsidRPr="006F1ED8">
              <w:rPr>
                <w:iCs/>
                <w:lang w:eastAsia="zh-CN"/>
              </w:rPr>
              <w:t>Provide additional information related to tuition fee payment as specified in the agreement.</w:t>
            </w:r>
          </w:p>
          <w:p w:rsidR="00996CF4" w:rsidRPr="006F1ED8" w:rsidRDefault="00996CF4" w:rsidP="00996CF4">
            <w:pPr>
              <w:pStyle w:val="ListParagraph"/>
              <w:numPr>
                <w:ilvl w:val="1"/>
                <w:numId w:val="18"/>
              </w:numPr>
              <w:spacing w:after="160" w:line="259" w:lineRule="auto"/>
              <w:contextualSpacing w:val="0"/>
              <w:rPr>
                <w:iCs/>
                <w:lang w:eastAsia="zh-CN"/>
              </w:rPr>
            </w:pPr>
            <w:r w:rsidRPr="006F1ED8">
              <w:rPr>
                <w:iCs/>
                <w:lang w:eastAsia="zh-CN"/>
              </w:rPr>
              <w:t>Follow up on outstanding invoices with sponsors as agreed with DSA.</w:t>
            </w:r>
          </w:p>
          <w:p w:rsidR="00996CF4" w:rsidRPr="006F1ED8" w:rsidRDefault="00996CF4" w:rsidP="00996CF4">
            <w:pPr>
              <w:pStyle w:val="ListParagraph"/>
              <w:numPr>
                <w:ilvl w:val="1"/>
                <w:numId w:val="18"/>
              </w:numPr>
              <w:spacing w:after="160" w:line="259" w:lineRule="auto"/>
              <w:contextualSpacing w:val="0"/>
              <w:rPr>
                <w:iCs/>
                <w:lang w:eastAsia="zh-CN"/>
              </w:rPr>
            </w:pPr>
            <w:r w:rsidRPr="006F1ED8">
              <w:rPr>
                <w:iCs/>
                <w:lang w:eastAsia="zh-CN"/>
              </w:rPr>
              <w:t>Monitor academic progress and subsequent enrolment of sponsored students in order to liaise with DSA to vary invoice as dictated in scholarship agreements.</w:t>
            </w:r>
          </w:p>
          <w:p w:rsidR="00996CF4" w:rsidRPr="006F1ED8" w:rsidRDefault="00996CF4" w:rsidP="00996CF4">
            <w:pPr>
              <w:pStyle w:val="ListParagraph"/>
              <w:numPr>
                <w:ilvl w:val="1"/>
                <w:numId w:val="18"/>
              </w:numPr>
              <w:spacing w:after="160" w:line="259" w:lineRule="auto"/>
              <w:contextualSpacing w:val="0"/>
              <w:rPr>
                <w:iCs/>
                <w:lang w:eastAsia="zh-CN"/>
              </w:rPr>
            </w:pPr>
            <w:r w:rsidRPr="006F1ED8">
              <w:rPr>
                <w:iCs/>
                <w:lang w:eastAsia="zh-CN"/>
              </w:rPr>
              <w:t>Update DSA on any changes to sponsorship arrangements as requested by sponsors.</w:t>
            </w:r>
          </w:p>
          <w:p w:rsidR="003D2DC0" w:rsidRPr="000E1641" w:rsidRDefault="003D2DC0" w:rsidP="00A2602B"/>
        </w:tc>
      </w:tr>
      <w:tr w:rsidR="00AC31B6" w:rsidTr="0021403A">
        <w:tc>
          <w:tcPr>
            <w:tcW w:w="9016" w:type="dxa"/>
            <w:gridSpan w:val="2"/>
            <w:shd w:val="clear" w:color="auto" w:fill="D9D9D9" w:themeFill="background1" w:themeFillShade="D9"/>
          </w:tcPr>
          <w:p w:rsidR="00AC31B6" w:rsidRPr="0021403A" w:rsidRDefault="00AC31B6">
            <w:pPr>
              <w:rPr>
                <w:b/>
              </w:rPr>
            </w:pPr>
            <w:r w:rsidRPr="0021403A">
              <w:rPr>
                <w:b/>
              </w:rPr>
              <w:lastRenderedPageBreak/>
              <w:t xml:space="preserve">Additional </w:t>
            </w:r>
            <w:r w:rsidR="001B4EB1" w:rsidRPr="0021403A">
              <w:rPr>
                <w:b/>
              </w:rPr>
              <w:t>information</w:t>
            </w:r>
          </w:p>
        </w:tc>
      </w:tr>
      <w:tr w:rsidR="001B4EB1" w:rsidTr="001B4EB1">
        <w:tc>
          <w:tcPr>
            <w:tcW w:w="2263" w:type="dxa"/>
          </w:tcPr>
          <w:p w:rsidR="001B4EB1" w:rsidRDefault="001B4EB1">
            <w:r>
              <w:t>Changes</w:t>
            </w:r>
          </w:p>
        </w:tc>
        <w:tc>
          <w:tcPr>
            <w:tcW w:w="6753" w:type="dxa"/>
          </w:tcPr>
          <w:p w:rsidR="001B4EB1" w:rsidRDefault="001B4EB1" w:rsidP="001B4EB1">
            <w:pPr>
              <w:pStyle w:val="ListParagraph"/>
              <w:numPr>
                <w:ilvl w:val="0"/>
                <w:numId w:val="11"/>
              </w:numPr>
            </w:pPr>
            <w:r>
              <w:t>Any changes to this protocol must be approved by the Registrar, Student Administration</w:t>
            </w:r>
            <w:r w:rsidR="003D2DC0">
              <w:t xml:space="preserve"> in consultation with the Director of Global Engagement and Programs</w:t>
            </w:r>
          </w:p>
          <w:p w:rsidR="001B4EB1" w:rsidRDefault="001B4EB1" w:rsidP="001B4EB1">
            <w:pPr>
              <w:pStyle w:val="ListParagraph"/>
              <w:numPr>
                <w:ilvl w:val="0"/>
                <w:numId w:val="11"/>
              </w:numPr>
            </w:pPr>
            <w:r>
              <w:t>This protocol will be reviewed on a regular basis and made available on the University website</w:t>
            </w:r>
          </w:p>
        </w:tc>
      </w:tr>
      <w:tr w:rsidR="001B4EB1" w:rsidTr="001B4EB1">
        <w:tc>
          <w:tcPr>
            <w:tcW w:w="2263" w:type="dxa"/>
          </w:tcPr>
          <w:p w:rsidR="001B4EB1" w:rsidRDefault="001E45AB">
            <w:r>
              <w:t>Questions</w:t>
            </w:r>
          </w:p>
        </w:tc>
        <w:tc>
          <w:tcPr>
            <w:tcW w:w="6753" w:type="dxa"/>
          </w:tcPr>
          <w:p w:rsidR="001B4EB1" w:rsidRDefault="001E45AB" w:rsidP="001E45AB">
            <w:pPr>
              <w:pStyle w:val="ListParagraph"/>
              <w:numPr>
                <w:ilvl w:val="0"/>
                <w:numId w:val="12"/>
              </w:numPr>
            </w:pPr>
            <w:r>
              <w:t>Please contact Student Finance, Division of Student Administration with any questions or comments regarding this protocol</w:t>
            </w:r>
          </w:p>
        </w:tc>
      </w:tr>
    </w:tbl>
    <w:p w:rsidR="006A4CE3" w:rsidRDefault="000C6F08"/>
    <w:sectPr w:rsidR="006A4C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08" w:rsidRDefault="000C6F08" w:rsidP="00B16CB9">
      <w:pPr>
        <w:spacing w:after="0" w:line="240" w:lineRule="auto"/>
      </w:pPr>
      <w:r>
        <w:separator/>
      </w:r>
    </w:p>
  </w:endnote>
  <w:endnote w:type="continuationSeparator" w:id="0">
    <w:p w:rsidR="000C6F08" w:rsidRDefault="000C6F08" w:rsidP="00B1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08" w:rsidRDefault="000C6F08" w:rsidP="00B16CB9">
      <w:pPr>
        <w:spacing w:after="0" w:line="240" w:lineRule="auto"/>
      </w:pPr>
      <w:r>
        <w:separator/>
      </w:r>
    </w:p>
  </w:footnote>
  <w:footnote w:type="continuationSeparator" w:id="0">
    <w:p w:rsidR="000C6F08" w:rsidRDefault="000C6F08" w:rsidP="00B1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B9" w:rsidRDefault="00B16CB9">
    <w:pPr>
      <w:pStyle w:val="Header"/>
    </w:pPr>
    <w:r>
      <w:rPr>
        <w:noProof/>
        <w:lang w:eastAsia="en-AU"/>
      </w:rPr>
      <w:drawing>
        <wp:inline distT="0" distB="0" distL="0" distR="0" wp14:anchorId="5265BD55" wp14:editId="241D5599">
          <wp:extent cx="2390775" cy="952500"/>
          <wp:effectExtent l="0" t="0" r="9525" b="0"/>
          <wp:docPr id="1" name="Picture 1" descr="11086 E Report Logo cl#DF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086 E Report Logo cl#DF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CB9" w:rsidRDefault="00B16CB9">
    <w:pPr>
      <w:pStyle w:val="Header"/>
    </w:pPr>
  </w:p>
  <w:p w:rsidR="00B16CB9" w:rsidRDefault="00B16CB9">
    <w:pPr>
      <w:pStyle w:val="Header"/>
    </w:pPr>
  </w:p>
  <w:p w:rsidR="00B16CB9" w:rsidRDefault="00B16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14FD"/>
    <w:multiLevelType w:val="hybridMultilevel"/>
    <w:tmpl w:val="E35E0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63A"/>
    <w:multiLevelType w:val="hybridMultilevel"/>
    <w:tmpl w:val="422E3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729"/>
    <w:multiLevelType w:val="hybridMultilevel"/>
    <w:tmpl w:val="AA76063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30B0BFE"/>
    <w:multiLevelType w:val="hybridMultilevel"/>
    <w:tmpl w:val="87C2AC42"/>
    <w:lvl w:ilvl="0" w:tplc="AFA833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23AAF"/>
    <w:multiLevelType w:val="hybridMultilevel"/>
    <w:tmpl w:val="20FA7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4359"/>
    <w:multiLevelType w:val="hybridMultilevel"/>
    <w:tmpl w:val="EE98F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83AB0"/>
    <w:multiLevelType w:val="hybridMultilevel"/>
    <w:tmpl w:val="40101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B6CC6"/>
    <w:multiLevelType w:val="hybridMultilevel"/>
    <w:tmpl w:val="5E0A06E0"/>
    <w:lvl w:ilvl="0" w:tplc="AFA833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C6A66"/>
    <w:multiLevelType w:val="hybridMultilevel"/>
    <w:tmpl w:val="45540018"/>
    <w:lvl w:ilvl="0" w:tplc="AFA833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2E286F"/>
    <w:multiLevelType w:val="hybridMultilevel"/>
    <w:tmpl w:val="B72200B8"/>
    <w:lvl w:ilvl="0" w:tplc="AFA833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FA833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1DBB"/>
    <w:multiLevelType w:val="hybridMultilevel"/>
    <w:tmpl w:val="9D821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3743"/>
    <w:multiLevelType w:val="hybridMultilevel"/>
    <w:tmpl w:val="7E62FBE2"/>
    <w:lvl w:ilvl="0" w:tplc="AFA833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D8779C"/>
    <w:multiLevelType w:val="hybridMultilevel"/>
    <w:tmpl w:val="BD5E59F2"/>
    <w:lvl w:ilvl="0" w:tplc="AFA833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415B1"/>
    <w:multiLevelType w:val="hybridMultilevel"/>
    <w:tmpl w:val="9C5AD634"/>
    <w:lvl w:ilvl="0" w:tplc="0C090013">
      <w:start w:val="1"/>
      <w:numFmt w:val="upperRoman"/>
      <w:lvlText w:val="%1."/>
      <w:lvlJc w:val="right"/>
      <w:pPr>
        <w:ind w:left="1485" w:hanging="360"/>
      </w:pPr>
    </w:lvl>
    <w:lvl w:ilvl="1" w:tplc="0C090019" w:tentative="1">
      <w:start w:val="1"/>
      <w:numFmt w:val="lowerLetter"/>
      <w:lvlText w:val="%2."/>
      <w:lvlJc w:val="left"/>
      <w:pPr>
        <w:ind w:left="2205" w:hanging="360"/>
      </w:p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</w:lvl>
    <w:lvl w:ilvl="3" w:tplc="0C09000F" w:tentative="1">
      <w:start w:val="1"/>
      <w:numFmt w:val="decimal"/>
      <w:lvlText w:val="%4."/>
      <w:lvlJc w:val="left"/>
      <w:pPr>
        <w:ind w:left="3645" w:hanging="360"/>
      </w:p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</w:lvl>
    <w:lvl w:ilvl="6" w:tplc="0C09000F" w:tentative="1">
      <w:start w:val="1"/>
      <w:numFmt w:val="decimal"/>
      <w:lvlText w:val="%7."/>
      <w:lvlJc w:val="left"/>
      <w:pPr>
        <w:ind w:left="5805" w:hanging="360"/>
      </w:p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6BED290C"/>
    <w:multiLevelType w:val="hybridMultilevel"/>
    <w:tmpl w:val="E9DAD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F3FA0"/>
    <w:multiLevelType w:val="hybridMultilevel"/>
    <w:tmpl w:val="5CCC9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F5EAA"/>
    <w:multiLevelType w:val="hybridMultilevel"/>
    <w:tmpl w:val="ED94041C"/>
    <w:lvl w:ilvl="0" w:tplc="AFA833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B04B1D"/>
    <w:multiLevelType w:val="hybridMultilevel"/>
    <w:tmpl w:val="D10EA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0"/>
  </w:num>
  <w:num w:numId="5">
    <w:abstractNumId w:val="8"/>
  </w:num>
  <w:num w:numId="6">
    <w:abstractNumId w:val="14"/>
  </w:num>
  <w:num w:numId="7">
    <w:abstractNumId w:val="7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7"/>
  </w:num>
  <w:num w:numId="13">
    <w:abstractNumId w:val="3"/>
  </w:num>
  <w:num w:numId="14">
    <w:abstractNumId w:val="5"/>
  </w:num>
  <w:num w:numId="15">
    <w:abstractNumId w:val="10"/>
  </w:num>
  <w:num w:numId="16">
    <w:abstractNumId w:val="11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2B"/>
    <w:rsid w:val="00003343"/>
    <w:rsid w:val="0007497B"/>
    <w:rsid w:val="000C6F08"/>
    <w:rsid w:val="000C7DD9"/>
    <w:rsid w:val="000E1641"/>
    <w:rsid w:val="001B4EB1"/>
    <w:rsid w:val="001E45AB"/>
    <w:rsid w:val="0021403A"/>
    <w:rsid w:val="00226755"/>
    <w:rsid w:val="00234939"/>
    <w:rsid w:val="002B5316"/>
    <w:rsid w:val="00372DEF"/>
    <w:rsid w:val="0039406B"/>
    <w:rsid w:val="003D2DC0"/>
    <w:rsid w:val="0041573C"/>
    <w:rsid w:val="004435CC"/>
    <w:rsid w:val="00470965"/>
    <w:rsid w:val="00547767"/>
    <w:rsid w:val="005C4CD0"/>
    <w:rsid w:val="005D1370"/>
    <w:rsid w:val="00624A93"/>
    <w:rsid w:val="00673D1C"/>
    <w:rsid w:val="00692D16"/>
    <w:rsid w:val="00696EB9"/>
    <w:rsid w:val="006E1A86"/>
    <w:rsid w:val="007B2E3A"/>
    <w:rsid w:val="007E1BA4"/>
    <w:rsid w:val="008C1C96"/>
    <w:rsid w:val="008F6F3D"/>
    <w:rsid w:val="0091442B"/>
    <w:rsid w:val="009340C6"/>
    <w:rsid w:val="00996CF4"/>
    <w:rsid w:val="00A2602B"/>
    <w:rsid w:val="00AC31B6"/>
    <w:rsid w:val="00B16CB9"/>
    <w:rsid w:val="00BA5840"/>
    <w:rsid w:val="00CB3F2A"/>
    <w:rsid w:val="00D518FC"/>
    <w:rsid w:val="00E00E93"/>
    <w:rsid w:val="00E535AB"/>
    <w:rsid w:val="00EC5576"/>
    <w:rsid w:val="00EE095C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E25D4-1677-4822-B790-5B4AE27E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B9"/>
  </w:style>
  <w:style w:type="paragraph" w:styleId="Footer">
    <w:name w:val="footer"/>
    <w:basedOn w:val="Normal"/>
    <w:link w:val="FooterChar"/>
    <w:uiPriority w:val="99"/>
    <w:unhideWhenUsed/>
    <w:rsid w:val="00B1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B9"/>
  </w:style>
  <w:style w:type="paragraph" w:styleId="BalloonText">
    <w:name w:val="Balloon Text"/>
    <w:basedOn w:val="Normal"/>
    <w:link w:val="BalloonTextChar"/>
    <w:uiPriority w:val="99"/>
    <w:semiHidden/>
    <w:unhideWhenUsed/>
    <w:rsid w:val="00CB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Mazvidza</dc:creator>
  <cp:keywords/>
  <dc:description/>
  <cp:lastModifiedBy>Kevin Le</cp:lastModifiedBy>
  <cp:revision>2</cp:revision>
  <dcterms:created xsi:type="dcterms:W3CDTF">2015-11-27T04:40:00Z</dcterms:created>
  <dcterms:modified xsi:type="dcterms:W3CDTF">2015-11-27T04:40:00Z</dcterms:modified>
</cp:coreProperties>
</file>