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AEFDB" w14:textId="1B2FD71D" w:rsidR="004E1CB9" w:rsidRPr="00F63217" w:rsidRDefault="00BB0387">
      <w:pPr>
        <w:rPr>
          <w:rFonts w:cstheme="minorHAnsi"/>
        </w:rPr>
      </w:pPr>
      <w:r w:rsidRPr="00F63217">
        <w:rPr>
          <w:rFonts w:cstheme="minorHAnsi"/>
        </w:rPr>
        <w:t>A</w:t>
      </w:r>
      <w:r w:rsidR="00D97281" w:rsidRPr="00F63217">
        <w:rPr>
          <w:rFonts w:cstheme="minorHAnsi"/>
        </w:rPr>
        <w:t xml:space="preserve">n </w:t>
      </w:r>
      <w:r w:rsidRPr="00F63217">
        <w:rPr>
          <w:rFonts w:cstheme="minorHAnsi"/>
        </w:rPr>
        <w:t>external audit of the R</w:t>
      </w:r>
      <w:r w:rsidR="004E1CB9" w:rsidRPr="00F63217">
        <w:rPr>
          <w:rFonts w:cstheme="minorHAnsi"/>
        </w:rPr>
        <w:t xml:space="preserve">ehabilitation Management System, </w:t>
      </w:r>
      <w:r w:rsidRPr="00F63217">
        <w:rPr>
          <w:rFonts w:cstheme="minorHAnsi"/>
        </w:rPr>
        <w:t>Australian National University (ANU)</w:t>
      </w:r>
      <w:r w:rsidR="004E1CB9" w:rsidRPr="00F63217">
        <w:rPr>
          <w:rFonts w:cstheme="minorHAnsi"/>
        </w:rPr>
        <w:t>,</w:t>
      </w:r>
      <w:r w:rsidRPr="00F63217">
        <w:rPr>
          <w:rFonts w:cstheme="minorHAnsi"/>
        </w:rPr>
        <w:t xml:space="preserve"> was conducted on the </w:t>
      </w:r>
      <w:r w:rsidR="00C01D4D">
        <w:rPr>
          <w:rFonts w:cstheme="minorHAnsi"/>
        </w:rPr>
        <w:t>17 – 21 July</w:t>
      </w:r>
      <w:r w:rsidR="00862303">
        <w:rPr>
          <w:rFonts w:cstheme="minorHAnsi"/>
        </w:rPr>
        <w:t xml:space="preserve"> 2023</w:t>
      </w:r>
      <w:r w:rsidRPr="00F63217">
        <w:rPr>
          <w:rFonts w:cstheme="minorHAnsi"/>
        </w:rPr>
        <w:t>.  The following corrective action plan addresses follow up actions to be implemented in response to observations</w:t>
      </w:r>
      <w:r w:rsidR="004E1CB9" w:rsidRPr="00F63217">
        <w:rPr>
          <w:rFonts w:cstheme="minorHAnsi"/>
        </w:rPr>
        <w:t xml:space="preserve"> identified</w:t>
      </w:r>
      <w:r w:rsidR="003B6BEB" w:rsidRPr="00F63217">
        <w:rPr>
          <w:rFonts w:cstheme="minorHAnsi"/>
        </w:rPr>
        <w:t xml:space="preserve"> in the audit</w:t>
      </w:r>
      <w:r w:rsidR="00C01D4D">
        <w:rPr>
          <w:rFonts w:cstheme="minorHAnsi"/>
        </w:rPr>
        <w:t xml:space="preserve"> report</w:t>
      </w:r>
      <w:r w:rsidR="00D97281" w:rsidRPr="00F63217">
        <w:rPr>
          <w:rFonts w:cstheme="minorHAnsi"/>
        </w:rPr>
        <w:t>.</w:t>
      </w:r>
      <w:r w:rsidR="00C01D4D">
        <w:rPr>
          <w:rFonts w:cstheme="minorHAnsi"/>
        </w:rPr>
        <w:t xml:space="preserve">  There was</w:t>
      </w:r>
      <w:r w:rsidR="00677AB3" w:rsidRPr="00F63217">
        <w:rPr>
          <w:rFonts w:cstheme="minorHAnsi"/>
        </w:rPr>
        <w:t xml:space="preserve"> </w:t>
      </w:r>
      <w:r w:rsidR="00C01D4D">
        <w:rPr>
          <w:rFonts w:cstheme="minorHAnsi"/>
        </w:rPr>
        <w:t>one non-conformance finding</w:t>
      </w:r>
      <w:r w:rsidR="0092437A">
        <w:rPr>
          <w:rFonts w:cstheme="minorHAnsi"/>
        </w:rPr>
        <w:t xml:space="preserve"> and </w:t>
      </w:r>
      <w:r w:rsidR="00C01D4D">
        <w:rPr>
          <w:rFonts w:cstheme="minorHAnsi"/>
        </w:rPr>
        <w:t xml:space="preserve">one </w:t>
      </w:r>
      <w:r w:rsidR="0092437A">
        <w:rPr>
          <w:rFonts w:cstheme="minorHAnsi"/>
        </w:rPr>
        <w:t xml:space="preserve">observation </w:t>
      </w:r>
      <w:r w:rsidR="00677AB3" w:rsidRPr="00F63217">
        <w:rPr>
          <w:rFonts w:cstheme="minorHAnsi"/>
        </w:rPr>
        <w:t>identified as part of the audit conducted.</w:t>
      </w:r>
    </w:p>
    <w:p w14:paraId="343EE3BC" w14:textId="18EE1E14" w:rsidR="00CB25B8" w:rsidRPr="008B797D" w:rsidRDefault="006F1BA5">
      <w:pPr>
        <w:rPr>
          <w:rFonts w:cstheme="minorHAnsi"/>
          <w:b/>
          <w:sz w:val="28"/>
          <w:szCs w:val="28"/>
        </w:rPr>
      </w:pPr>
      <w:r>
        <w:rPr>
          <w:rFonts w:cstheme="minorHAnsi"/>
          <w:b/>
          <w:sz w:val="28"/>
          <w:szCs w:val="28"/>
        </w:rPr>
        <w:t>Non-Conformance</w:t>
      </w:r>
    </w:p>
    <w:tbl>
      <w:tblPr>
        <w:tblStyle w:val="TableGrid"/>
        <w:tblW w:w="0" w:type="auto"/>
        <w:jc w:val="center"/>
        <w:tblLook w:val="04A0" w:firstRow="1" w:lastRow="0" w:firstColumn="1" w:lastColumn="0" w:noHBand="0" w:noVBand="1"/>
      </w:tblPr>
      <w:tblGrid>
        <w:gridCol w:w="2788"/>
        <w:gridCol w:w="5699"/>
        <w:gridCol w:w="1703"/>
        <w:gridCol w:w="1278"/>
        <w:gridCol w:w="1200"/>
        <w:gridCol w:w="1280"/>
      </w:tblGrid>
      <w:tr w:rsidR="00567274" w:rsidRPr="00F63217" w14:paraId="675DA3DE" w14:textId="77777777" w:rsidTr="00567274">
        <w:trPr>
          <w:tblHeader/>
          <w:jc w:val="center"/>
        </w:trPr>
        <w:tc>
          <w:tcPr>
            <w:tcW w:w="2689" w:type="dxa"/>
            <w:shd w:val="clear" w:color="auto" w:fill="BDD6EE" w:themeFill="accent1" w:themeFillTint="66"/>
            <w:vAlign w:val="center"/>
          </w:tcPr>
          <w:p w14:paraId="69F3C621" w14:textId="209CA3A6" w:rsidR="00CA48F3" w:rsidRPr="00F63217" w:rsidRDefault="00CA48F3" w:rsidP="00D13A64">
            <w:pPr>
              <w:jc w:val="center"/>
              <w:rPr>
                <w:rFonts w:cstheme="minorHAnsi"/>
                <w:b/>
              </w:rPr>
            </w:pPr>
            <w:r>
              <w:rPr>
                <w:rFonts w:cstheme="minorHAnsi"/>
                <w:b/>
              </w:rPr>
              <w:t>Observation</w:t>
            </w:r>
          </w:p>
        </w:tc>
        <w:tc>
          <w:tcPr>
            <w:tcW w:w="5938" w:type="dxa"/>
            <w:shd w:val="clear" w:color="auto" w:fill="BDD6EE" w:themeFill="accent1" w:themeFillTint="66"/>
            <w:vAlign w:val="center"/>
          </w:tcPr>
          <w:p w14:paraId="4804D40D" w14:textId="77777777" w:rsidR="00CA48F3" w:rsidRPr="00F63217" w:rsidRDefault="00CA48F3" w:rsidP="00D13A64">
            <w:pPr>
              <w:jc w:val="center"/>
              <w:rPr>
                <w:rFonts w:cstheme="minorHAnsi"/>
                <w:b/>
              </w:rPr>
            </w:pPr>
            <w:r w:rsidRPr="00F63217">
              <w:rPr>
                <w:rFonts w:cstheme="minorHAnsi"/>
                <w:b/>
              </w:rPr>
              <w:t>Corrective action</w:t>
            </w:r>
          </w:p>
        </w:tc>
        <w:tc>
          <w:tcPr>
            <w:tcW w:w="1563" w:type="dxa"/>
            <w:shd w:val="clear" w:color="auto" w:fill="BDD6EE" w:themeFill="accent1" w:themeFillTint="66"/>
          </w:tcPr>
          <w:p w14:paraId="3267D02E" w14:textId="49860ED6" w:rsidR="00CA48F3" w:rsidRPr="00F63217" w:rsidRDefault="00CB25B8" w:rsidP="00D13A64">
            <w:pPr>
              <w:jc w:val="center"/>
              <w:rPr>
                <w:rFonts w:cstheme="minorHAnsi"/>
                <w:b/>
              </w:rPr>
            </w:pPr>
            <w:r>
              <w:rPr>
                <w:rFonts w:cstheme="minorHAnsi"/>
                <w:b/>
              </w:rPr>
              <w:t>Action Officer</w:t>
            </w:r>
          </w:p>
        </w:tc>
        <w:tc>
          <w:tcPr>
            <w:tcW w:w="0" w:type="auto"/>
            <w:shd w:val="clear" w:color="auto" w:fill="BDD6EE" w:themeFill="accent1" w:themeFillTint="66"/>
            <w:vAlign w:val="center"/>
          </w:tcPr>
          <w:p w14:paraId="7C47DE6C" w14:textId="05E4FE25" w:rsidR="00CA48F3" w:rsidRPr="00F63217" w:rsidRDefault="006F1BA5" w:rsidP="00D13A64">
            <w:pPr>
              <w:jc w:val="center"/>
              <w:rPr>
                <w:rFonts w:cstheme="minorHAnsi"/>
                <w:b/>
              </w:rPr>
            </w:pPr>
            <w:r>
              <w:rPr>
                <w:rFonts w:cstheme="minorHAnsi"/>
                <w:b/>
              </w:rPr>
              <w:t>Date</w:t>
            </w:r>
            <w:r w:rsidR="00CA48F3" w:rsidRPr="00F63217">
              <w:rPr>
                <w:rFonts w:cstheme="minorHAnsi"/>
                <w:b/>
              </w:rPr>
              <w:t xml:space="preserve"> Completed</w:t>
            </w:r>
          </w:p>
        </w:tc>
        <w:tc>
          <w:tcPr>
            <w:tcW w:w="0" w:type="auto"/>
            <w:tcBorders>
              <w:bottom w:val="single" w:sz="4" w:space="0" w:color="auto"/>
            </w:tcBorders>
            <w:shd w:val="clear" w:color="auto" w:fill="BDD6EE" w:themeFill="accent1" w:themeFillTint="66"/>
            <w:vAlign w:val="center"/>
          </w:tcPr>
          <w:p w14:paraId="6C2CBE0F" w14:textId="77777777" w:rsidR="00CA48F3" w:rsidRPr="00F63217" w:rsidRDefault="00CA48F3" w:rsidP="00D13A64">
            <w:pPr>
              <w:jc w:val="center"/>
              <w:rPr>
                <w:rFonts w:cstheme="minorHAnsi"/>
                <w:b/>
              </w:rPr>
            </w:pPr>
            <w:r w:rsidRPr="00F63217">
              <w:rPr>
                <w:rFonts w:cstheme="minorHAnsi"/>
                <w:b/>
              </w:rPr>
              <w:t>Current Status</w:t>
            </w:r>
          </w:p>
        </w:tc>
        <w:tc>
          <w:tcPr>
            <w:tcW w:w="0" w:type="auto"/>
            <w:shd w:val="clear" w:color="auto" w:fill="BDD6EE" w:themeFill="accent1" w:themeFillTint="66"/>
            <w:vAlign w:val="center"/>
          </w:tcPr>
          <w:p w14:paraId="0B8423CA" w14:textId="77777777" w:rsidR="00CA48F3" w:rsidRPr="00F63217" w:rsidRDefault="00CA48F3" w:rsidP="00D13A64">
            <w:pPr>
              <w:jc w:val="center"/>
              <w:rPr>
                <w:rFonts w:cstheme="minorHAnsi"/>
                <w:b/>
              </w:rPr>
            </w:pPr>
            <w:r w:rsidRPr="00F63217">
              <w:rPr>
                <w:rFonts w:cstheme="minorHAnsi"/>
                <w:b/>
              </w:rPr>
              <w:t>Evidence</w:t>
            </w:r>
          </w:p>
        </w:tc>
      </w:tr>
      <w:tr w:rsidR="00CB25B8" w:rsidRPr="00446D3B" w14:paraId="7FDB82A4" w14:textId="77777777" w:rsidTr="008B797D">
        <w:trPr>
          <w:tblHeader/>
          <w:jc w:val="center"/>
        </w:trPr>
        <w:tc>
          <w:tcPr>
            <w:tcW w:w="0" w:type="auto"/>
            <w:gridSpan w:val="6"/>
            <w:shd w:val="clear" w:color="auto" w:fill="E7E6E6" w:themeFill="background2"/>
          </w:tcPr>
          <w:p w14:paraId="1A8BCA45" w14:textId="196E8CF0" w:rsidR="00CB25B8" w:rsidRPr="00CB25B8" w:rsidRDefault="006F1BA5" w:rsidP="008476BA">
            <w:pPr>
              <w:rPr>
                <w:b/>
                <w:bCs/>
                <w:color w:val="000000"/>
              </w:rPr>
            </w:pPr>
            <w:r>
              <w:rPr>
                <w:b/>
                <w:bCs/>
                <w:color w:val="000000"/>
              </w:rPr>
              <w:t>Criterion 3.13</w:t>
            </w:r>
            <w:r w:rsidR="00CB25B8" w:rsidRPr="008476BA">
              <w:rPr>
                <w:b/>
                <w:bCs/>
                <w:color w:val="000000"/>
              </w:rPr>
              <w:t xml:space="preserve">. </w:t>
            </w:r>
            <w:r w:rsidRPr="006F1BA5">
              <w:rPr>
                <w:b/>
                <w:bCs/>
                <w:color w:val="000000"/>
              </w:rPr>
              <w:t>The rehabilitation authority maintains the relevant level of reporting, records and/or documentation to support its rehabilitation management system and legislative compliance.</w:t>
            </w:r>
          </w:p>
        </w:tc>
      </w:tr>
      <w:tr w:rsidR="00F0580F" w:rsidRPr="00F63217" w14:paraId="7432D6C0" w14:textId="77777777" w:rsidTr="00567274">
        <w:trPr>
          <w:trHeight w:val="595"/>
          <w:jc w:val="center"/>
        </w:trPr>
        <w:tc>
          <w:tcPr>
            <w:tcW w:w="2689" w:type="dxa"/>
            <w:vMerge w:val="restart"/>
            <w:vAlign w:val="center"/>
          </w:tcPr>
          <w:p w14:paraId="232FDC05" w14:textId="02F029F6" w:rsidR="00432EBB" w:rsidRPr="00ED29EB" w:rsidRDefault="006F1BA5" w:rsidP="008B797D">
            <w:r w:rsidRPr="006F1BA5">
              <w:t>The file review demonstrated that ANU did not maintain the relevant level of reporting resulting in discrepancies in the auditable trial.</w:t>
            </w:r>
          </w:p>
        </w:tc>
        <w:tc>
          <w:tcPr>
            <w:tcW w:w="5938" w:type="dxa"/>
          </w:tcPr>
          <w:p w14:paraId="0905D01C" w14:textId="6BC88AB0" w:rsidR="00F0580F" w:rsidRDefault="00F0580F" w:rsidP="00D13A64">
            <w:r>
              <w:t xml:space="preserve">Update Standard Operating Procedure – </w:t>
            </w:r>
            <w:r w:rsidR="00567274">
              <w:t xml:space="preserve">‘ANU </w:t>
            </w:r>
            <w:r>
              <w:t>Rehabilitation Manual</w:t>
            </w:r>
            <w:r w:rsidR="00567274">
              <w:t>’</w:t>
            </w:r>
            <w:r>
              <w:t xml:space="preserve"> </w:t>
            </w:r>
            <w:r w:rsidR="00C5605E">
              <w:t xml:space="preserve">Section 9.45 </w:t>
            </w:r>
            <w:r>
              <w:t xml:space="preserve">to specify requirements for Figtree </w:t>
            </w:r>
            <w:r w:rsidR="00567274">
              <w:t xml:space="preserve">code field update </w:t>
            </w:r>
            <w:r>
              <w:t xml:space="preserve">for correct Claims Data Warehouse (CDW) reporting:  </w:t>
            </w:r>
          </w:p>
          <w:p w14:paraId="7E186AD4" w14:textId="22F44702" w:rsidR="00432EBB" w:rsidRPr="00F0580F" w:rsidRDefault="00F0580F" w:rsidP="00D13A64">
            <w:pPr>
              <w:rPr>
                <w:i/>
              </w:rPr>
            </w:pPr>
            <w:r w:rsidRPr="00F0580F">
              <w:rPr>
                <w:i/>
              </w:rPr>
              <w:t>‘Return to Work Update – s36 Tab’</w:t>
            </w:r>
            <w:r w:rsidR="00567274">
              <w:rPr>
                <w:i/>
              </w:rPr>
              <w:t xml:space="preserve"> </w:t>
            </w:r>
            <w:r w:rsidR="00567274" w:rsidRPr="00567274">
              <w:t>M1 to M2</w:t>
            </w:r>
            <w:r w:rsidR="00567274">
              <w:rPr>
                <w:i/>
              </w:rPr>
              <w:t xml:space="preserve"> </w:t>
            </w:r>
            <w:r w:rsidR="00567274" w:rsidRPr="00567274">
              <w:t>once a claim progresses from initial assessment to rehabilitation program.</w:t>
            </w:r>
          </w:p>
        </w:tc>
        <w:tc>
          <w:tcPr>
            <w:tcW w:w="1563" w:type="dxa"/>
            <w:vMerge w:val="restart"/>
            <w:vAlign w:val="center"/>
          </w:tcPr>
          <w:p w14:paraId="38AD6296" w14:textId="75884726" w:rsidR="00432EBB" w:rsidRPr="00F63217" w:rsidRDefault="008B797D" w:rsidP="005132A2">
            <w:pPr>
              <w:jc w:val="center"/>
              <w:rPr>
                <w:rFonts w:cstheme="minorHAnsi"/>
              </w:rPr>
            </w:pPr>
            <w:r>
              <w:rPr>
                <w:rFonts w:cstheme="minorHAnsi"/>
              </w:rPr>
              <w:t>Manager Injury Prevention and Wellbeing</w:t>
            </w:r>
          </w:p>
        </w:tc>
        <w:tc>
          <w:tcPr>
            <w:tcW w:w="0" w:type="auto"/>
            <w:vMerge w:val="restart"/>
            <w:vAlign w:val="center"/>
          </w:tcPr>
          <w:p w14:paraId="09C73E01" w14:textId="71EC9528" w:rsidR="00432EBB" w:rsidRPr="00F63217" w:rsidRDefault="006F1BA5" w:rsidP="00D13A64">
            <w:pPr>
              <w:jc w:val="center"/>
              <w:rPr>
                <w:rFonts w:cstheme="minorHAnsi"/>
              </w:rPr>
            </w:pPr>
            <w:r>
              <w:rPr>
                <w:rFonts w:cstheme="minorHAnsi"/>
              </w:rPr>
              <w:t>31/07</w:t>
            </w:r>
            <w:r w:rsidR="008B797D">
              <w:rPr>
                <w:rFonts w:cstheme="minorHAnsi"/>
              </w:rPr>
              <w:t>/2023</w:t>
            </w:r>
          </w:p>
        </w:tc>
        <w:tc>
          <w:tcPr>
            <w:tcW w:w="0" w:type="auto"/>
            <w:shd w:val="clear" w:color="auto" w:fill="92D050"/>
            <w:vAlign w:val="center"/>
          </w:tcPr>
          <w:p w14:paraId="3BA270EC" w14:textId="3A30451B" w:rsidR="00432EBB" w:rsidRPr="00F63217" w:rsidRDefault="008B797D" w:rsidP="00D13A64">
            <w:pPr>
              <w:jc w:val="center"/>
              <w:rPr>
                <w:rFonts w:cstheme="minorHAnsi"/>
              </w:rPr>
            </w:pPr>
            <w:r>
              <w:rPr>
                <w:rFonts w:cstheme="minorHAnsi"/>
              </w:rPr>
              <w:t>Completed</w:t>
            </w:r>
          </w:p>
        </w:tc>
        <w:tc>
          <w:tcPr>
            <w:tcW w:w="0" w:type="auto"/>
            <w:shd w:val="clear" w:color="auto" w:fill="auto"/>
            <w:vAlign w:val="center"/>
          </w:tcPr>
          <w:p w14:paraId="61D2EF4A" w14:textId="143D1F53" w:rsidR="00432EBB" w:rsidRPr="00F63217" w:rsidRDefault="00F0580F" w:rsidP="00D13A64">
            <w:pPr>
              <w:jc w:val="center"/>
              <w:rPr>
                <w:rFonts w:cstheme="minorHAnsi"/>
              </w:rPr>
            </w:pPr>
            <w:r>
              <w:rPr>
                <w:rFonts w:cstheme="minorHAnsi"/>
              </w:rPr>
              <w:t>Attachment A</w:t>
            </w:r>
          </w:p>
        </w:tc>
      </w:tr>
      <w:tr w:rsidR="00F0580F" w:rsidRPr="00F63217" w14:paraId="3B1CC81C" w14:textId="77777777" w:rsidTr="00567274">
        <w:trPr>
          <w:trHeight w:val="595"/>
          <w:jc w:val="center"/>
        </w:trPr>
        <w:tc>
          <w:tcPr>
            <w:tcW w:w="2689" w:type="dxa"/>
            <w:vMerge/>
            <w:vAlign w:val="center"/>
          </w:tcPr>
          <w:p w14:paraId="14380804" w14:textId="77777777" w:rsidR="001E51F8" w:rsidRDefault="001E51F8" w:rsidP="008B797D"/>
        </w:tc>
        <w:tc>
          <w:tcPr>
            <w:tcW w:w="5938" w:type="dxa"/>
          </w:tcPr>
          <w:p w14:paraId="44984F9A" w14:textId="2E4B824C" w:rsidR="001E51F8" w:rsidRPr="00567274" w:rsidRDefault="00567274" w:rsidP="00567274">
            <w:r>
              <w:t xml:space="preserve">Rehabilitation Case Managers to be advised about requirements for Figtree code update M1 to M2 </w:t>
            </w:r>
            <w:r w:rsidRPr="00567274">
              <w:rPr>
                <w:i/>
              </w:rPr>
              <w:t>‘R</w:t>
            </w:r>
            <w:r>
              <w:rPr>
                <w:i/>
              </w:rPr>
              <w:t xml:space="preserve">eturn to Work Update – s36 Tab’ </w:t>
            </w:r>
            <w:r>
              <w:t>once a claim progresses from initial assessment to rehabilitation program.</w:t>
            </w:r>
          </w:p>
        </w:tc>
        <w:tc>
          <w:tcPr>
            <w:tcW w:w="1563" w:type="dxa"/>
            <w:vMerge/>
            <w:vAlign w:val="center"/>
          </w:tcPr>
          <w:p w14:paraId="2232B218" w14:textId="77777777" w:rsidR="001E51F8" w:rsidRDefault="001E51F8" w:rsidP="005132A2">
            <w:pPr>
              <w:jc w:val="center"/>
              <w:rPr>
                <w:rFonts w:cstheme="minorHAnsi"/>
              </w:rPr>
            </w:pPr>
          </w:p>
        </w:tc>
        <w:tc>
          <w:tcPr>
            <w:tcW w:w="0" w:type="auto"/>
            <w:vMerge/>
            <w:vAlign w:val="center"/>
          </w:tcPr>
          <w:p w14:paraId="0DE712D2" w14:textId="77777777" w:rsidR="001E51F8" w:rsidRDefault="001E51F8" w:rsidP="00D13A64">
            <w:pPr>
              <w:jc w:val="center"/>
              <w:rPr>
                <w:rFonts w:cstheme="minorHAnsi"/>
              </w:rPr>
            </w:pPr>
          </w:p>
        </w:tc>
        <w:tc>
          <w:tcPr>
            <w:tcW w:w="0" w:type="auto"/>
            <w:shd w:val="clear" w:color="auto" w:fill="92D050"/>
            <w:vAlign w:val="center"/>
          </w:tcPr>
          <w:p w14:paraId="74C9BC6E" w14:textId="0542FC4A" w:rsidR="001E51F8" w:rsidRDefault="001E51F8" w:rsidP="00D13A64">
            <w:pPr>
              <w:jc w:val="center"/>
              <w:rPr>
                <w:rFonts w:cstheme="minorHAnsi"/>
              </w:rPr>
            </w:pPr>
            <w:r>
              <w:rPr>
                <w:rFonts w:cstheme="minorHAnsi"/>
              </w:rPr>
              <w:t>Completed</w:t>
            </w:r>
          </w:p>
        </w:tc>
        <w:tc>
          <w:tcPr>
            <w:tcW w:w="0" w:type="auto"/>
            <w:shd w:val="clear" w:color="auto" w:fill="auto"/>
            <w:vAlign w:val="center"/>
          </w:tcPr>
          <w:p w14:paraId="7A4EC65D" w14:textId="3DB8CD42" w:rsidR="001E51F8" w:rsidRDefault="00F0580F" w:rsidP="00D13A64">
            <w:pPr>
              <w:jc w:val="center"/>
              <w:rPr>
                <w:rFonts w:cstheme="minorHAnsi"/>
              </w:rPr>
            </w:pPr>
            <w:r>
              <w:rPr>
                <w:rFonts w:cstheme="minorHAnsi"/>
              </w:rPr>
              <w:t>Attachment B</w:t>
            </w:r>
          </w:p>
        </w:tc>
      </w:tr>
      <w:tr w:rsidR="00F0580F" w:rsidRPr="00F63217" w14:paraId="6E3EDA88" w14:textId="77777777" w:rsidTr="00567274">
        <w:trPr>
          <w:trHeight w:val="1085"/>
          <w:jc w:val="center"/>
        </w:trPr>
        <w:tc>
          <w:tcPr>
            <w:tcW w:w="2689" w:type="dxa"/>
            <w:vMerge/>
            <w:vAlign w:val="center"/>
          </w:tcPr>
          <w:p w14:paraId="338B827A" w14:textId="77777777" w:rsidR="00F0580F" w:rsidRDefault="00F0580F" w:rsidP="008B797D"/>
        </w:tc>
        <w:tc>
          <w:tcPr>
            <w:tcW w:w="5938" w:type="dxa"/>
          </w:tcPr>
          <w:p w14:paraId="0A1953B2" w14:textId="111EB5FE" w:rsidR="00F0580F" w:rsidRDefault="00567274" w:rsidP="00D13A64">
            <w:r>
              <w:t>Rehabilitation Case Managers to update Figtree code (M1 to M2) for all rehabilitation programs where this has not occurred correctly.</w:t>
            </w:r>
          </w:p>
        </w:tc>
        <w:tc>
          <w:tcPr>
            <w:tcW w:w="1563" w:type="dxa"/>
            <w:vMerge/>
            <w:vAlign w:val="center"/>
          </w:tcPr>
          <w:p w14:paraId="08AC912F" w14:textId="77777777" w:rsidR="00F0580F" w:rsidRDefault="00F0580F" w:rsidP="005132A2">
            <w:pPr>
              <w:jc w:val="center"/>
              <w:rPr>
                <w:rFonts w:cstheme="minorHAnsi"/>
              </w:rPr>
            </w:pPr>
          </w:p>
        </w:tc>
        <w:tc>
          <w:tcPr>
            <w:tcW w:w="0" w:type="auto"/>
            <w:vMerge/>
            <w:vAlign w:val="center"/>
          </w:tcPr>
          <w:p w14:paraId="5F4A706B" w14:textId="77777777" w:rsidR="00F0580F" w:rsidRDefault="00F0580F" w:rsidP="00D13A64">
            <w:pPr>
              <w:jc w:val="center"/>
              <w:rPr>
                <w:rFonts w:cstheme="minorHAnsi"/>
              </w:rPr>
            </w:pPr>
          </w:p>
        </w:tc>
        <w:tc>
          <w:tcPr>
            <w:tcW w:w="0" w:type="auto"/>
            <w:shd w:val="clear" w:color="auto" w:fill="92D050"/>
            <w:vAlign w:val="center"/>
          </w:tcPr>
          <w:p w14:paraId="45C7A97D" w14:textId="4303CBF4" w:rsidR="00F0580F" w:rsidRDefault="00F0580F" w:rsidP="00D13A64">
            <w:pPr>
              <w:jc w:val="center"/>
              <w:rPr>
                <w:rFonts w:cstheme="minorHAnsi"/>
              </w:rPr>
            </w:pPr>
            <w:r>
              <w:rPr>
                <w:rFonts w:cstheme="minorHAnsi"/>
              </w:rPr>
              <w:t>Completed</w:t>
            </w:r>
          </w:p>
        </w:tc>
        <w:tc>
          <w:tcPr>
            <w:tcW w:w="0" w:type="auto"/>
            <w:shd w:val="clear" w:color="auto" w:fill="auto"/>
            <w:vAlign w:val="center"/>
          </w:tcPr>
          <w:p w14:paraId="17BDFA7A" w14:textId="45368A3E" w:rsidR="00F0580F" w:rsidRDefault="00F0580F" w:rsidP="001E51F8">
            <w:pPr>
              <w:jc w:val="center"/>
              <w:rPr>
                <w:rFonts w:cstheme="minorHAnsi"/>
              </w:rPr>
            </w:pPr>
            <w:r>
              <w:rPr>
                <w:rFonts w:cstheme="minorHAnsi"/>
              </w:rPr>
              <w:t>Attachment C</w:t>
            </w:r>
          </w:p>
        </w:tc>
      </w:tr>
    </w:tbl>
    <w:p w14:paraId="27312861" w14:textId="2B8627DA" w:rsidR="008F4C75" w:rsidRDefault="008F4C75"/>
    <w:p w14:paraId="7513E5A5" w14:textId="77777777" w:rsidR="003E2A54" w:rsidRDefault="003E2A54">
      <w:pPr>
        <w:rPr>
          <w:rFonts w:cstheme="minorHAnsi"/>
          <w:b/>
          <w:sz w:val="28"/>
          <w:szCs w:val="28"/>
        </w:rPr>
      </w:pPr>
      <w:r>
        <w:rPr>
          <w:rFonts w:cstheme="minorHAnsi"/>
          <w:b/>
          <w:sz w:val="28"/>
          <w:szCs w:val="28"/>
        </w:rPr>
        <w:br w:type="page"/>
      </w:r>
    </w:p>
    <w:p w14:paraId="58F9D6EB" w14:textId="175A0F91" w:rsidR="006F1BA5" w:rsidRPr="008B797D" w:rsidRDefault="006F1BA5" w:rsidP="006F1BA5">
      <w:pPr>
        <w:rPr>
          <w:rFonts w:cstheme="minorHAnsi"/>
          <w:b/>
          <w:sz w:val="28"/>
          <w:szCs w:val="28"/>
        </w:rPr>
      </w:pPr>
      <w:r>
        <w:rPr>
          <w:rFonts w:cstheme="minorHAnsi"/>
          <w:b/>
          <w:sz w:val="28"/>
          <w:szCs w:val="28"/>
        </w:rPr>
        <w:lastRenderedPageBreak/>
        <w:t>Observation</w:t>
      </w:r>
    </w:p>
    <w:tbl>
      <w:tblPr>
        <w:tblStyle w:val="TableGrid"/>
        <w:tblW w:w="0" w:type="auto"/>
        <w:tblInd w:w="-5" w:type="dxa"/>
        <w:tblLook w:val="04A0" w:firstRow="1" w:lastRow="0" w:firstColumn="1" w:lastColumn="0" w:noHBand="0" w:noVBand="1"/>
      </w:tblPr>
      <w:tblGrid>
        <w:gridCol w:w="3261"/>
        <w:gridCol w:w="5036"/>
        <w:gridCol w:w="1655"/>
        <w:gridCol w:w="1435"/>
        <w:gridCol w:w="1255"/>
        <w:gridCol w:w="1311"/>
      </w:tblGrid>
      <w:tr w:rsidR="004320CA" w:rsidRPr="00F63217" w14:paraId="37EEF325" w14:textId="77777777" w:rsidTr="005B0F35">
        <w:trPr>
          <w:tblHeader/>
        </w:trPr>
        <w:tc>
          <w:tcPr>
            <w:tcW w:w="3261" w:type="dxa"/>
            <w:shd w:val="clear" w:color="auto" w:fill="BDD6EE" w:themeFill="accent1" w:themeFillTint="66"/>
            <w:vAlign w:val="center"/>
          </w:tcPr>
          <w:p w14:paraId="6AC4311D" w14:textId="500B4DC9" w:rsidR="008B797D" w:rsidRDefault="008B797D" w:rsidP="007F70A8">
            <w:pPr>
              <w:jc w:val="center"/>
              <w:rPr>
                <w:rFonts w:cstheme="minorHAnsi"/>
                <w:b/>
              </w:rPr>
            </w:pPr>
          </w:p>
          <w:p w14:paraId="6D9DECF5" w14:textId="2B36A77D" w:rsidR="008F4C75" w:rsidRPr="00F63217" w:rsidRDefault="008F4C75" w:rsidP="007F70A8">
            <w:pPr>
              <w:jc w:val="center"/>
              <w:rPr>
                <w:rFonts w:cstheme="minorHAnsi"/>
                <w:b/>
              </w:rPr>
            </w:pPr>
            <w:r>
              <w:rPr>
                <w:rFonts w:cstheme="minorHAnsi"/>
                <w:b/>
              </w:rPr>
              <w:t>Observation</w:t>
            </w:r>
          </w:p>
        </w:tc>
        <w:tc>
          <w:tcPr>
            <w:tcW w:w="5036" w:type="dxa"/>
            <w:shd w:val="clear" w:color="auto" w:fill="BDD6EE" w:themeFill="accent1" w:themeFillTint="66"/>
            <w:vAlign w:val="center"/>
          </w:tcPr>
          <w:p w14:paraId="5E9877A0" w14:textId="77777777" w:rsidR="008F4C75" w:rsidRPr="00F63217" w:rsidRDefault="008F4C75" w:rsidP="007F70A8">
            <w:pPr>
              <w:jc w:val="center"/>
              <w:rPr>
                <w:rFonts w:cstheme="minorHAnsi"/>
                <w:b/>
              </w:rPr>
            </w:pPr>
            <w:r w:rsidRPr="00F63217">
              <w:rPr>
                <w:rFonts w:cstheme="minorHAnsi"/>
                <w:b/>
              </w:rPr>
              <w:t>Corrective action</w:t>
            </w:r>
          </w:p>
        </w:tc>
        <w:tc>
          <w:tcPr>
            <w:tcW w:w="0" w:type="auto"/>
            <w:shd w:val="clear" w:color="auto" w:fill="BDD6EE" w:themeFill="accent1" w:themeFillTint="66"/>
          </w:tcPr>
          <w:p w14:paraId="754F8972" w14:textId="7C597B2E" w:rsidR="008F4C75" w:rsidRPr="00F63217" w:rsidRDefault="008F4C75" w:rsidP="007F70A8">
            <w:pPr>
              <w:jc w:val="center"/>
              <w:rPr>
                <w:rFonts w:cstheme="minorHAnsi"/>
                <w:b/>
              </w:rPr>
            </w:pPr>
            <w:r>
              <w:rPr>
                <w:rFonts w:cstheme="minorHAnsi"/>
                <w:b/>
              </w:rPr>
              <w:t>Action Officer</w:t>
            </w:r>
          </w:p>
        </w:tc>
        <w:tc>
          <w:tcPr>
            <w:tcW w:w="0" w:type="auto"/>
            <w:shd w:val="clear" w:color="auto" w:fill="BDD6EE" w:themeFill="accent1" w:themeFillTint="66"/>
            <w:vAlign w:val="center"/>
          </w:tcPr>
          <w:p w14:paraId="1A322273" w14:textId="313FBD57" w:rsidR="008F4C75" w:rsidRPr="00F63217" w:rsidRDefault="008F4C75" w:rsidP="007F70A8">
            <w:pPr>
              <w:jc w:val="center"/>
              <w:rPr>
                <w:rFonts w:cstheme="minorHAnsi"/>
                <w:b/>
              </w:rPr>
            </w:pPr>
            <w:r w:rsidRPr="00F63217">
              <w:rPr>
                <w:rFonts w:cstheme="minorHAnsi"/>
                <w:b/>
              </w:rPr>
              <w:t>Date to be Completed</w:t>
            </w:r>
          </w:p>
        </w:tc>
        <w:tc>
          <w:tcPr>
            <w:tcW w:w="0" w:type="auto"/>
            <w:tcBorders>
              <w:bottom w:val="single" w:sz="4" w:space="0" w:color="auto"/>
            </w:tcBorders>
            <w:shd w:val="clear" w:color="auto" w:fill="BDD6EE" w:themeFill="accent1" w:themeFillTint="66"/>
            <w:vAlign w:val="center"/>
          </w:tcPr>
          <w:p w14:paraId="106049C8" w14:textId="77777777" w:rsidR="008F4C75" w:rsidRPr="00F63217" w:rsidRDefault="008F4C75" w:rsidP="007F70A8">
            <w:pPr>
              <w:jc w:val="center"/>
              <w:rPr>
                <w:rFonts w:cstheme="minorHAnsi"/>
                <w:b/>
              </w:rPr>
            </w:pPr>
            <w:r w:rsidRPr="00F63217">
              <w:rPr>
                <w:rFonts w:cstheme="minorHAnsi"/>
                <w:b/>
              </w:rPr>
              <w:t>Current Status</w:t>
            </w:r>
          </w:p>
        </w:tc>
        <w:tc>
          <w:tcPr>
            <w:tcW w:w="0" w:type="auto"/>
            <w:shd w:val="clear" w:color="auto" w:fill="BDD6EE" w:themeFill="accent1" w:themeFillTint="66"/>
            <w:vAlign w:val="center"/>
          </w:tcPr>
          <w:p w14:paraId="58FB3361" w14:textId="77777777" w:rsidR="008F4C75" w:rsidRPr="00F63217" w:rsidRDefault="008F4C75" w:rsidP="007F70A8">
            <w:pPr>
              <w:jc w:val="center"/>
              <w:rPr>
                <w:rFonts w:cstheme="minorHAnsi"/>
                <w:b/>
              </w:rPr>
            </w:pPr>
            <w:r w:rsidRPr="00F63217">
              <w:rPr>
                <w:rFonts w:cstheme="minorHAnsi"/>
                <w:b/>
              </w:rPr>
              <w:t>Evidence</w:t>
            </w:r>
          </w:p>
        </w:tc>
      </w:tr>
      <w:tr w:rsidR="008F4C75" w:rsidRPr="00F63217" w14:paraId="7F5EF933" w14:textId="77777777" w:rsidTr="00746366">
        <w:trPr>
          <w:tblHeader/>
        </w:trPr>
        <w:tc>
          <w:tcPr>
            <w:tcW w:w="0" w:type="auto"/>
            <w:gridSpan w:val="6"/>
            <w:shd w:val="clear" w:color="auto" w:fill="E7E6E6" w:themeFill="background2"/>
          </w:tcPr>
          <w:p w14:paraId="64F2A349" w14:textId="0758C843" w:rsidR="008F4C75" w:rsidRPr="00446D3B" w:rsidRDefault="008F4C75" w:rsidP="00446D3B">
            <w:pPr>
              <w:rPr>
                <w:rFonts w:cstheme="minorHAnsi"/>
                <w:b/>
              </w:rPr>
            </w:pPr>
            <w:r w:rsidRPr="00446D3B">
              <w:rPr>
                <w:rFonts w:cstheme="minorHAnsi"/>
                <w:b/>
              </w:rPr>
              <w:t>Criterion 3.9. The rehabilitation authority makes determinations in accordance with the SRC Act and the Guidelines:</w:t>
            </w:r>
          </w:p>
          <w:p w14:paraId="4B6F2759" w14:textId="77777777" w:rsidR="008F4C75" w:rsidRPr="00446D3B" w:rsidRDefault="008F4C75" w:rsidP="00446D3B">
            <w:pPr>
              <w:pStyle w:val="RomanNumerals"/>
              <w:numPr>
                <w:ilvl w:val="0"/>
                <w:numId w:val="25"/>
              </w:numPr>
              <w:tabs>
                <w:tab w:val="left" w:pos="720"/>
              </w:tabs>
              <w:rPr>
                <w:rFonts w:asciiTheme="minorHAnsi" w:hAnsiTheme="minorHAnsi" w:cstheme="minorHAnsi"/>
                <w:b/>
                <w:color w:val="auto"/>
                <w:sz w:val="22"/>
                <w:szCs w:val="22"/>
              </w:rPr>
            </w:pPr>
            <w:r w:rsidRPr="00446D3B">
              <w:rPr>
                <w:rFonts w:asciiTheme="minorHAnsi" w:hAnsiTheme="minorHAnsi" w:cstheme="minorHAnsi"/>
                <w:b/>
                <w:color w:val="auto"/>
                <w:sz w:val="22"/>
                <w:szCs w:val="22"/>
              </w:rPr>
              <w:t>that are in writing and give adequate reasons</w:t>
            </w:r>
          </w:p>
          <w:p w14:paraId="02455688" w14:textId="77777777" w:rsidR="008F4C75" w:rsidRPr="00446D3B" w:rsidRDefault="008F4C75" w:rsidP="00446D3B">
            <w:pPr>
              <w:pStyle w:val="RomanNumerals"/>
              <w:tabs>
                <w:tab w:val="clear" w:pos="360"/>
                <w:tab w:val="left" w:pos="720"/>
              </w:tabs>
              <w:rPr>
                <w:rFonts w:asciiTheme="minorHAnsi" w:hAnsiTheme="minorHAnsi" w:cstheme="minorHAnsi"/>
                <w:b/>
                <w:color w:val="auto"/>
                <w:sz w:val="22"/>
                <w:szCs w:val="22"/>
              </w:rPr>
            </w:pPr>
            <w:r w:rsidRPr="00446D3B">
              <w:rPr>
                <w:rFonts w:asciiTheme="minorHAnsi" w:hAnsiTheme="minorHAnsi" w:cstheme="minorHAnsi"/>
                <w:b/>
                <w:color w:val="auto"/>
                <w:sz w:val="22"/>
                <w:szCs w:val="22"/>
              </w:rPr>
              <w:t>that are signed by the delegate</w:t>
            </w:r>
          </w:p>
          <w:p w14:paraId="391540AD" w14:textId="77777777" w:rsidR="008F4C75" w:rsidRPr="00446D3B" w:rsidRDefault="008F4C75" w:rsidP="00446D3B">
            <w:pPr>
              <w:pStyle w:val="RomanNumerals"/>
              <w:tabs>
                <w:tab w:val="clear" w:pos="360"/>
                <w:tab w:val="left" w:pos="720"/>
              </w:tabs>
              <w:rPr>
                <w:rFonts w:asciiTheme="minorHAnsi" w:hAnsiTheme="minorHAnsi" w:cstheme="minorHAnsi"/>
                <w:b/>
                <w:color w:val="auto"/>
                <w:sz w:val="22"/>
                <w:szCs w:val="22"/>
              </w:rPr>
            </w:pPr>
            <w:r w:rsidRPr="00446D3B">
              <w:rPr>
                <w:rFonts w:asciiTheme="minorHAnsi" w:hAnsiTheme="minorHAnsi" w:cstheme="minorHAnsi"/>
                <w:b/>
                <w:color w:val="auto"/>
                <w:sz w:val="22"/>
                <w:szCs w:val="22"/>
              </w:rPr>
              <w:t>that are not retrospective.</w:t>
            </w:r>
          </w:p>
        </w:tc>
      </w:tr>
      <w:tr w:rsidR="00C50FDA" w:rsidRPr="00F63217" w14:paraId="5CF1F77A" w14:textId="77777777" w:rsidTr="005B0F35">
        <w:trPr>
          <w:trHeight w:val="806"/>
        </w:trPr>
        <w:tc>
          <w:tcPr>
            <w:tcW w:w="3261" w:type="dxa"/>
            <w:vMerge w:val="restart"/>
          </w:tcPr>
          <w:p w14:paraId="798B0DE3" w14:textId="1657505F" w:rsidR="00C50FDA" w:rsidRPr="00ED29EB" w:rsidRDefault="006F1BA5" w:rsidP="00746366">
            <w:r w:rsidRPr="006F1BA5">
              <w:t>The University’s system documentation is not in accordance with the SRC Act and the Guidelines as it still provides for issuing rehabilitation program closure determinations. The requirement to issue such determinations ceased in 2019 when the amended Guidelines came into effect.</w:t>
            </w:r>
          </w:p>
        </w:tc>
        <w:tc>
          <w:tcPr>
            <w:tcW w:w="5036" w:type="dxa"/>
          </w:tcPr>
          <w:p w14:paraId="66A0C11D" w14:textId="28017226" w:rsidR="00C50FDA" w:rsidRDefault="00C5605E" w:rsidP="008476BA">
            <w:r w:rsidRPr="00C5605E">
              <w:t>Update Standard Operating Procedure – ‘ANU Reh</w:t>
            </w:r>
            <w:r>
              <w:t xml:space="preserve">abilitation Manual’ Section 6.11 to remove </w:t>
            </w:r>
            <w:r w:rsidRPr="00C5605E">
              <w:t>requirements</w:t>
            </w:r>
            <w:r>
              <w:t xml:space="preserve"> for delegate signature.</w:t>
            </w:r>
          </w:p>
        </w:tc>
        <w:tc>
          <w:tcPr>
            <w:tcW w:w="0" w:type="auto"/>
            <w:vAlign w:val="center"/>
          </w:tcPr>
          <w:p w14:paraId="327302F1" w14:textId="1686F90E" w:rsidR="00C50FDA" w:rsidRPr="00F63217" w:rsidRDefault="00C50FDA" w:rsidP="008476BA">
            <w:pPr>
              <w:jc w:val="center"/>
              <w:rPr>
                <w:rFonts w:cstheme="minorHAnsi"/>
              </w:rPr>
            </w:pPr>
            <w:r w:rsidRPr="00746366">
              <w:rPr>
                <w:rFonts w:cstheme="minorHAnsi"/>
              </w:rPr>
              <w:t>Manager Injury Prevention and Wellbeing</w:t>
            </w:r>
          </w:p>
        </w:tc>
        <w:tc>
          <w:tcPr>
            <w:tcW w:w="0" w:type="auto"/>
            <w:vAlign w:val="center"/>
          </w:tcPr>
          <w:p w14:paraId="401D54EB" w14:textId="7B57FC77" w:rsidR="00C50FDA" w:rsidRPr="00F63217" w:rsidRDefault="006F1BA5" w:rsidP="008476BA">
            <w:pPr>
              <w:jc w:val="center"/>
              <w:rPr>
                <w:rFonts w:cstheme="minorHAnsi"/>
              </w:rPr>
            </w:pPr>
            <w:r>
              <w:rPr>
                <w:rFonts w:cstheme="minorHAnsi"/>
              </w:rPr>
              <w:t>31/07</w:t>
            </w:r>
            <w:r w:rsidR="00C50FDA">
              <w:rPr>
                <w:rFonts w:cstheme="minorHAnsi"/>
              </w:rPr>
              <w:t>/2023</w:t>
            </w:r>
          </w:p>
        </w:tc>
        <w:tc>
          <w:tcPr>
            <w:tcW w:w="0" w:type="auto"/>
            <w:shd w:val="clear" w:color="auto" w:fill="92D050"/>
            <w:vAlign w:val="center"/>
          </w:tcPr>
          <w:p w14:paraId="404F9DFA" w14:textId="4EF0739F" w:rsidR="00C50FDA" w:rsidRPr="00F63217" w:rsidRDefault="00C50FDA" w:rsidP="008476BA">
            <w:pPr>
              <w:jc w:val="center"/>
              <w:rPr>
                <w:rFonts w:cstheme="minorHAnsi"/>
              </w:rPr>
            </w:pPr>
            <w:r>
              <w:rPr>
                <w:rFonts w:cstheme="minorHAnsi"/>
              </w:rPr>
              <w:t>Completed</w:t>
            </w:r>
          </w:p>
        </w:tc>
        <w:tc>
          <w:tcPr>
            <w:tcW w:w="0" w:type="auto"/>
            <w:shd w:val="clear" w:color="auto" w:fill="auto"/>
            <w:vAlign w:val="center"/>
          </w:tcPr>
          <w:p w14:paraId="496C5B28" w14:textId="51070D2F" w:rsidR="00C50FDA" w:rsidRPr="00F63217" w:rsidRDefault="00C5605E" w:rsidP="008476BA">
            <w:pPr>
              <w:jc w:val="center"/>
              <w:rPr>
                <w:rFonts w:cstheme="minorHAnsi"/>
              </w:rPr>
            </w:pPr>
            <w:r>
              <w:rPr>
                <w:rFonts w:cstheme="minorHAnsi"/>
              </w:rPr>
              <w:t>Attachment D</w:t>
            </w:r>
          </w:p>
        </w:tc>
      </w:tr>
      <w:tr w:rsidR="00C50FDA" w14:paraId="57EB8D92" w14:textId="77777777" w:rsidTr="006E3CFF">
        <w:tc>
          <w:tcPr>
            <w:tcW w:w="3261" w:type="dxa"/>
            <w:vMerge/>
            <w:vAlign w:val="center"/>
          </w:tcPr>
          <w:p w14:paraId="142503DF" w14:textId="77777777" w:rsidR="00C50FDA" w:rsidRDefault="00C50FDA" w:rsidP="00C50FDA">
            <w:pPr>
              <w:rPr>
                <w:rFonts w:cstheme="minorHAnsi"/>
                <w:b/>
                <w:i/>
              </w:rPr>
            </w:pPr>
          </w:p>
        </w:tc>
        <w:tc>
          <w:tcPr>
            <w:tcW w:w="5036" w:type="dxa"/>
          </w:tcPr>
          <w:p w14:paraId="6B124512" w14:textId="0B06E394" w:rsidR="00C50FDA" w:rsidRDefault="00C5605E" w:rsidP="00C50FDA">
            <w:r>
              <w:t>Update rehabilitation closure form to remove requirements for signatures.</w:t>
            </w:r>
          </w:p>
        </w:tc>
        <w:tc>
          <w:tcPr>
            <w:tcW w:w="0" w:type="auto"/>
            <w:vAlign w:val="center"/>
          </w:tcPr>
          <w:p w14:paraId="2A1B9AB8" w14:textId="50C1B488" w:rsidR="00C50FDA" w:rsidRDefault="00C50FDA" w:rsidP="00C50FDA">
            <w:pPr>
              <w:jc w:val="center"/>
              <w:rPr>
                <w:rFonts w:cstheme="minorHAnsi"/>
              </w:rPr>
            </w:pPr>
            <w:r w:rsidRPr="00746366">
              <w:rPr>
                <w:rFonts w:cstheme="minorHAnsi"/>
              </w:rPr>
              <w:t>Manager Injury Prevention and Wellbeing</w:t>
            </w:r>
          </w:p>
        </w:tc>
        <w:tc>
          <w:tcPr>
            <w:tcW w:w="0" w:type="auto"/>
            <w:vAlign w:val="center"/>
          </w:tcPr>
          <w:p w14:paraId="36F0BEAF" w14:textId="6E4A8F2E" w:rsidR="00C50FDA" w:rsidRDefault="00C5605E" w:rsidP="00C50FDA">
            <w:pPr>
              <w:jc w:val="center"/>
              <w:rPr>
                <w:rFonts w:cstheme="minorHAnsi"/>
              </w:rPr>
            </w:pPr>
            <w:r>
              <w:rPr>
                <w:rFonts w:cstheme="minorHAnsi"/>
              </w:rPr>
              <w:t>31/07</w:t>
            </w:r>
            <w:r w:rsidR="00C50FDA">
              <w:rPr>
                <w:rFonts w:cstheme="minorHAnsi"/>
              </w:rPr>
              <w:t>/2023</w:t>
            </w:r>
          </w:p>
        </w:tc>
        <w:tc>
          <w:tcPr>
            <w:tcW w:w="0" w:type="auto"/>
            <w:shd w:val="clear" w:color="auto" w:fill="92D050"/>
            <w:vAlign w:val="center"/>
          </w:tcPr>
          <w:p w14:paraId="4CD01A76" w14:textId="3D825B92" w:rsidR="00C50FDA" w:rsidRDefault="00C50FDA" w:rsidP="00C50FDA">
            <w:pPr>
              <w:jc w:val="center"/>
              <w:rPr>
                <w:rFonts w:cstheme="minorHAnsi"/>
              </w:rPr>
            </w:pPr>
            <w:r>
              <w:rPr>
                <w:rFonts w:cstheme="minorHAnsi"/>
              </w:rPr>
              <w:t>Completed</w:t>
            </w:r>
          </w:p>
        </w:tc>
        <w:tc>
          <w:tcPr>
            <w:tcW w:w="0" w:type="auto"/>
            <w:shd w:val="clear" w:color="auto" w:fill="auto"/>
            <w:vAlign w:val="center"/>
          </w:tcPr>
          <w:p w14:paraId="6694075E" w14:textId="378131F1" w:rsidR="00C50FDA" w:rsidRDefault="00C5605E" w:rsidP="00C50FDA">
            <w:pPr>
              <w:jc w:val="center"/>
              <w:rPr>
                <w:rFonts w:cstheme="minorHAnsi"/>
              </w:rPr>
            </w:pPr>
            <w:r>
              <w:rPr>
                <w:rFonts w:cstheme="minorHAnsi"/>
              </w:rPr>
              <w:t>Attachment E</w:t>
            </w:r>
          </w:p>
        </w:tc>
      </w:tr>
      <w:tr w:rsidR="00C50FDA" w14:paraId="11C17D70" w14:textId="77777777" w:rsidTr="009F6078">
        <w:tc>
          <w:tcPr>
            <w:tcW w:w="3261" w:type="dxa"/>
            <w:vMerge/>
            <w:vAlign w:val="center"/>
          </w:tcPr>
          <w:p w14:paraId="02A2ED83" w14:textId="77777777" w:rsidR="00C50FDA" w:rsidRDefault="00C50FDA" w:rsidP="00C50FDA">
            <w:pPr>
              <w:rPr>
                <w:rFonts w:cstheme="minorHAnsi"/>
                <w:b/>
                <w:i/>
              </w:rPr>
            </w:pPr>
          </w:p>
        </w:tc>
        <w:tc>
          <w:tcPr>
            <w:tcW w:w="5036" w:type="dxa"/>
          </w:tcPr>
          <w:p w14:paraId="3F7E7B67" w14:textId="31AB45E8" w:rsidR="00C50FDA" w:rsidRDefault="00C5605E" w:rsidP="00C5605E">
            <w:r>
              <w:t>Advise Rehabilitation Case Managers of update to rehabilitation closure form.</w:t>
            </w:r>
          </w:p>
        </w:tc>
        <w:tc>
          <w:tcPr>
            <w:tcW w:w="0" w:type="auto"/>
            <w:vAlign w:val="center"/>
          </w:tcPr>
          <w:p w14:paraId="4D36C886" w14:textId="21B7E30E" w:rsidR="00C50FDA" w:rsidRDefault="00C50FDA" w:rsidP="00C50FDA">
            <w:pPr>
              <w:jc w:val="center"/>
              <w:rPr>
                <w:rFonts w:cstheme="minorHAnsi"/>
              </w:rPr>
            </w:pPr>
            <w:r w:rsidRPr="00746366">
              <w:rPr>
                <w:rFonts w:cstheme="minorHAnsi"/>
              </w:rPr>
              <w:t>Manager Injury Prevention and Wellbeing</w:t>
            </w:r>
          </w:p>
        </w:tc>
        <w:tc>
          <w:tcPr>
            <w:tcW w:w="0" w:type="auto"/>
            <w:vAlign w:val="center"/>
          </w:tcPr>
          <w:p w14:paraId="7250FCD4" w14:textId="7043221D" w:rsidR="00C50FDA" w:rsidRDefault="00C5605E" w:rsidP="00C50FDA">
            <w:pPr>
              <w:jc w:val="center"/>
              <w:rPr>
                <w:rFonts w:cstheme="minorHAnsi"/>
              </w:rPr>
            </w:pPr>
            <w:r>
              <w:rPr>
                <w:rFonts w:cstheme="minorHAnsi"/>
              </w:rPr>
              <w:t>31/07</w:t>
            </w:r>
            <w:r w:rsidR="00C50FDA">
              <w:rPr>
                <w:rFonts w:cstheme="minorHAnsi"/>
              </w:rPr>
              <w:t>/2023</w:t>
            </w:r>
          </w:p>
        </w:tc>
        <w:tc>
          <w:tcPr>
            <w:tcW w:w="0" w:type="auto"/>
            <w:shd w:val="clear" w:color="auto" w:fill="92D050"/>
            <w:vAlign w:val="center"/>
          </w:tcPr>
          <w:p w14:paraId="28003CC4" w14:textId="5861D739" w:rsidR="00C50FDA" w:rsidRDefault="00C50FDA" w:rsidP="00C50FDA">
            <w:pPr>
              <w:jc w:val="center"/>
              <w:rPr>
                <w:rFonts w:cstheme="minorHAnsi"/>
              </w:rPr>
            </w:pPr>
            <w:r>
              <w:rPr>
                <w:rFonts w:cstheme="minorHAnsi"/>
              </w:rPr>
              <w:t>Completed</w:t>
            </w:r>
          </w:p>
        </w:tc>
        <w:tc>
          <w:tcPr>
            <w:tcW w:w="0" w:type="auto"/>
            <w:shd w:val="clear" w:color="auto" w:fill="auto"/>
            <w:vAlign w:val="center"/>
          </w:tcPr>
          <w:p w14:paraId="2C27E679" w14:textId="74C050C3" w:rsidR="00C50FDA" w:rsidRDefault="00C5605E" w:rsidP="00C50FDA">
            <w:pPr>
              <w:jc w:val="center"/>
              <w:rPr>
                <w:rFonts w:cstheme="minorHAnsi"/>
              </w:rPr>
            </w:pPr>
            <w:r>
              <w:rPr>
                <w:rFonts w:cstheme="minorHAnsi"/>
              </w:rPr>
              <w:t>Attachment F</w:t>
            </w:r>
          </w:p>
        </w:tc>
      </w:tr>
    </w:tbl>
    <w:p w14:paraId="453C215C" w14:textId="0E7FC730" w:rsidR="00746366" w:rsidRPr="006F1BA5" w:rsidRDefault="00746366">
      <w:bookmarkStart w:id="0" w:name="_GoBack"/>
      <w:bookmarkEnd w:id="0"/>
    </w:p>
    <w:sectPr w:rsidR="00746366" w:rsidRPr="006F1BA5" w:rsidSect="00F309BC">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DF3E7" w14:textId="77777777" w:rsidR="00BB0387" w:rsidRDefault="00BB0387" w:rsidP="001F0CE2">
      <w:pPr>
        <w:spacing w:after="0" w:line="240" w:lineRule="auto"/>
      </w:pPr>
      <w:r>
        <w:separator/>
      </w:r>
    </w:p>
  </w:endnote>
  <w:endnote w:type="continuationSeparator" w:id="0">
    <w:p w14:paraId="35D439FC" w14:textId="77777777" w:rsidR="00BB0387" w:rsidRDefault="00BB0387" w:rsidP="001F0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460C7" w14:textId="77777777" w:rsidR="00BB0387" w:rsidRPr="00914654" w:rsidRDefault="00BB0387" w:rsidP="00423A3D">
    <w:pPr>
      <w:pStyle w:val="Footer"/>
      <w:jc w:val="right"/>
    </w:pPr>
  </w:p>
  <w:tbl>
    <w:tblPr>
      <w:tblStyle w:val="TableGrid"/>
      <w:tblW w:w="1417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2944"/>
      <w:gridCol w:w="1660"/>
      <w:gridCol w:w="7270"/>
    </w:tblGrid>
    <w:tr w:rsidR="00BB0387" w:rsidRPr="00914654" w14:paraId="00A75730" w14:textId="77777777" w:rsidTr="007871F2">
      <w:trPr>
        <w:trHeight w:val="278"/>
      </w:trPr>
      <w:tc>
        <w:tcPr>
          <w:tcW w:w="2302" w:type="dxa"/>
          <w:tcBorders>
            <w:top w:val="single" w:sz="4" w:space="0" w:color="auto"/>
          </w:tcBorders>
        </w:tcPr>
        <w:p w14:paraId="74316DEF" w14:textId="77777777" w:rsidR="00BB0387" w:rsidRPr="00914654" w:rsidRDefault="00BB0387" w:rsidP="00423A3D">
          <w:pPr>
            <w:pStyle w:val="Footer"/>
          </w:pPr>
          <w:r w:rsidRPr="00914654">
            <w:t>Date Approved:</w:t>
          </w:r>
        </w:p>
      </w:tc>
      <w:tc>
        <w:tcPr>
          <w:tcW w:w="2944" w:type="dxa"/>
          <w:tcBorders>
            <w:top w:val="single" w:sz="4" w:space="0" w:color="auto"/>
          </w:tcBorders>
        </w:tcPr>
        <w:p w14:paraId="27535A25" w14:textId="776D7F82" w:rsidR="00BB0387" w:rsidRPr="00914654" w:rsidRDefault="007F5CEB" w:rsidP="00392E73">
          <w:pPr>
            <w:pStyle w:val="Footer"/>
          </w:pPr>
          <w:r>
            <w:t>3</w:t>
          </w:r>
          <w:r w:rsidR="0084189A">
            <w:t>1</w:t>
          </w:r>
          <w:r w:rsidR="00BB0387">
            <w:t>/</w:t>
          </w:r>
          <w:r w:rsidR="00C01D4D">
            <w:t>07</w:t>
          </w:r>
          <w:r w:rsidR="00BB0387">
            <w:t>/20</w:t>
          </w:r>
          <w:r w:rsidR="00862303">
            <w:t>23</w:t>
          </w:r>
        </w:p>
      </w:tc>
      <w:tc>
        <w:tcPr>
          <w:tcW w:w="1660" w:type="dxa"/>
          <w:tcBorders>
            <w:top w:val="single" w:sz="4" w:space="0" w:color="auto"/>
          </w:tcBorders>
        </w:tcPr>
        <w:p w14:paraId="43B612A3" w14:textId="77777777" w:rsidR="00BB0387" w:rsidRPr="00914654" w:rsidRDefault="00BB0387" w:rsidP="00423A3D">
          <w:pPr>
            <w:pStyle w:val="Footer"/>
            <w:rPr>
              <w:sz w:val="16"/>
            </w:rPr>
          </w:pPr>
        </w:p>
      </w:tc>
      <w:tc>
        <w:tcPr>
          <w:tcW w:w="7270" w:type="dxa"/>
          <w:tcBorders>
            <w:top w:val="single" w:sz="4" w:space="0" w:color="auto"/>
          </w:tcBorders>
        </w:tcPr>
        <w:p w14:paraId="3AF5BED9" w14:textId="7D9F2F0B" w:rsidR="00BB0387" w:rsidRPr="00914654" w:rsidRDefault="00BB0387" w:rsidP="0084189A">
          <w:pPr>
            <w:pStyle w:val="Footer"/>
            <w:jc w:val="right"/>
            <w:rPr>
              <w:szCs w:val="20"/>
            </w:rPr>
          </w:pPr>
        </w:p>
      </w:tc>
    </w:tr>
    <w:tr w:rsidR="00BB0387" w:rsidRPr="00914654" w14:paraId="367A7B5D" w14:textId="77777777" w:rsidTr="007871F2">
      <w:tc>
        <w:tcPr>
          <w:tcW w:w="2302" w:type="dxa"/>
        </w:tcPr>
        <w:p w14:paraId="2EC88370" w14:textId="77777777" w:rsidR="00BB0387" w:rsidRPr="00914654" w:rsidRDefault="00BB0387" w:rsidP="00505504">
          <w:pPr>
            <w:pStyle w:val="Footer"/>
          </w:pPr>
          <w:r>
            <w:t xml:space="preserve">Revision: </w:t>
          </w:r>
        </w:p>
      </w:tc>
      <w:tc>
        <w:tcPr>
          <w:tcW w:w="2944" w:type="dxa"/>
        </w:tcPr>
        <w:p w14:paraId="5D671F9A" w14:textId="77777777" w:rsidR="00BB0387" w:rsidRPr="00914654" w:rsidRDefault="003B7EC2" w:rsidP="00446D3B">
          <w:pPr>
            <w:pStyle w:val="Footer"/>
          </w:pPr>
          <w:r>
            <w:t xml:space="preserve">Version </w:t>
          </w:r>
          <w:r w:rsidR="00446D3B">
            <w:t>1</w:t>
          </w:r>
          <w:r w:rsidR="00BB0387">
            <w:t>.0</w:t>
          </w:r>
        </w:p>
      </w:tc>
      <w:tc>
        <w:tcPr>
          <w:tcW w:w="1660" w:type="dxa"/>
        </w:tcPr>
        <w:p w14:paraId="583439F6" w14:textId="77777777" w:rsidR="00BB0387" w:rsidRPr="00914654" w:rsidRDefault="00BB0387" w:rsidP="00423A3D">
          <w:pPr>
            <w:pStyle w:val="Footer"/>
            <w:jc w:val="right"/>
            <w:rPr>
              <w:sz w:val="16"/>
            </w:rPr>
          </w:pPr>
        </w:p>
      </w:tc>
      <w:tc>
        <w:tcPr>
          <w:tcW w:w="7270" w:type="dxa"/>
        </w:tcPr>
        <w:p w14:paraId="66A080CF" w14:textId="13CEA553" w:rsidR="00BB0387" w:rsidRPr="00914654" w:rsidRDefault="00BB0387" w:rsidP="00423A3D">
          <w:pPr>
            <w:pStyle w:val="Footer"/>
            <w:jc w:val="right"/>
            <w:rPr>
              <w:sz w:val="16"/>
            </w:rPr>
          </w:pPr>
          <w:r w:rsidRPr="00914654">
            <w:t xml:space="preserve">Page </w:t>
          </w:r>
          <w:r w:rsidRPr="00914654">
            <w:fldChar w:fldCharType="begin"/>
          </w:r>
          <w:r w:rsidRPr="00914654">
            <w:instrText xml:space="preserve"> PAGE   \* MERGEFORMAT </w:instrText>
          </w:r>
          <w:r w:rsidRPr="00914654">
            <w:fldChar w:fldCharType="separate"/>
          </w:r>
          <w:r w:rsidR="00C5605E">
            <w:rPr>
              <w:noProof/>
            </w:rPr>
            <w:t>2</w:t>
          </w:r>
          <w:r w:rsidRPr="00914654">
            <w:rPr>
              <w:noProof/>
            </w:rPr>
            <w:fldChar w:fldCharType="end"/>
          </w:r>
        </w:p>
      </w:tc>
    </w:tr>
    <w:tr w:rsidR="00BB0387" w:rsidRPr="00914654" w14:paraId="2CBD5371" w14:textId="77777777" w:rsidTr="00423A3D">
      <w:tc>
        <w:tcPr>
          <w:tcW w:w="14176" w:type="dxa"/>
          <w:gridSpan w:val="4"/>
        </w:tcPr>
        <w:p w14:paraId="13DB636C" w14:textId="77777777" w:rsidR="00BB0387" w:rsidRPr="00914654" w:rsidRDefault="00BB0387" w:rsidP="00423A3D">
          <w:pPr>
            <w:pStyle w:val="Footer"/>
            <w:jc w:val="center"/>
            <w:rPr>
              <w:sz w:val="16"/>
            </w:rPr>
          </w:pPr>
          <w:r w:rsidRPr="00914654">
            <w:rPr>
              <w:sz w:val="16"/>
            </w:rPr>
            <w:t>Once printed, this is an uncontrolled document.   Latest version Refer to:</w:t>
          </w:r>
        </w:p>
        <w:p w14:paraId="6281E865" w14:textId="77777777" w:rsidR="00BB0387" w:rsidRPr="00914654" w:rsidRDefault="00446D3B" w:rsidP="00423A3D">
          <w:pPr>
            <w:pStyle w:val="Footer"/>
            <w:jc w:val="center"/>
            <w:rPr>
              <w:sz w:val="16"/>
            </w:rPr>
          </w:pPr>
          <w:r>
            <w:rPr>
              <w:sz w:val="16"/>
            </w:rPr>
            <w:t xml:space="preserve"> U:\WEG\Audits\</w:t>
          </w:r>
          <w:r w:rsidR="00BB0387" w:rsidRPr="00914654">
            <w:rPr>
              <w:sz w:val="16"/>
            </w:rPr>
            <w:t>Rehabilitation Man</w:t>
          </w:r>
          <w:r w:rsidR="00D97281">
            <w:rPr>
              <w:sz w:val="16"/>
            </w:rPr>
            <w:t>agement System</w:t>
          </w:r>
        </w:p>
      </w:tc>
    </w:tr>
  </w:tbl>
  <w:p w14:paraId="7636ED57" w14:textId="77777777" w:rsidR="00BB0387" w:rsidRDefault="00BB0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B2686" w14:textId="77777777" w:rsidR="00BB0387" w:rsidRDefault="00BB0387" w:rsidP="001F0CE2">
      <w:pPr>
        <w:spacing w:after="0" w:line="240" w:lineRule="auto"/>
      </w:pPr>
      <w:r>
        <w:separator/>
      </w:r>
    </w:p>
  </w:footnote>
  <w:footnote w:type="continuationSeparator" w:id="0">
    <w:p w14:paraId="2DB4DFA1" w14:textId="77777777" w:rsidR="00BB0387" w:rsidRDefault="00BB0387" w:rsidP="001F0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7B1E9" w14:textId="14673D98" w:rsidR="00BB0387" w:rsidRPr="001F0CE2" w:rsidRDefault="00BB0387" w:rsidP="008B797D">
    <w:pPr>
      <w:rPr>
        <w:b/>
        <w:sz w:val="36"/>
        <w:szCs w:val="36"/>
      </w:rPr>
    </w:pPr>
    <w:r>
      <w:rPr>
        <w:b/>
        <w:sz w:val="36"/>
        <w:szCs w:val="36"/>
      </w:rPr>
      <w:t>Rehabilitation Management System Corrective Action Plan</w:t>
    </w:r>
    <w:r w:rsidR="00871EC4">
      <w:rPr>
        <w:b/>
        <w:sz w:val="36"/>
        <w:szCs w:val="36"/>
      </w:rPr>
      <w:t xml:space="preserve"> </w:t>
    </w:r>
    <w:r w:rsidR="00C01D4D">
      <w:rPr>
        <w:b/>
        <w:sz w:val="36"/>
        <w:szCs w:val="36"/>
      </w:rPr>
      <w:t xml:space="preserve">July </w:t>
    </w:r>
    <w:r w:rsidR="007A707B">
      <w:rPr>
        <w:b/>
        <w:sz w:val="36"/>
        <w:szCs w:val="36"/>
      </w:rPr>
      <w:t>20</w:t>
    </w:r>
    <w:r w:rsidR="00862303">
      <w:rPr>
        <w:b/>
        <w:sz w:val="36"/>
        <w:szCs w:val="36"/>
      </w:rPr>
      <w:t>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731F"/>
    <w:multiLevelType w:val="hybridMultilevel"/>
    <w:tmpl w:val="160C4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5E7688"/>
    <w:multiLevelType w:val="hybridMultilevel"/>
    <w:tmpl w:val="8CCCCFD4"/>
    <w:lvl w:ilvl="0" w:tplc="9AAE839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282FD6"/>
    <w:multiLevelType w:val="hybridMultilevel"/>
    <w:tmpl w:val="96A605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4B755C"/>
    <w:multiLevelType w:val="hybridMultilevel"/>
    <w:tmpl w:val="8CCCCFD4"/>
    <w:lvl w:ilvl="0" w:tplc="9AAE839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915D22"/>
    <w:multiLevelType w:val="hybridMultilevel"/>
    <w:tmpl w:val="6E789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A944F1"/>
    <w:multiLevelType w:val="hybridMultilevel"/>
    <w:tmpl w:val="EC8A0816"/>
    <w:lvl w:ilvl="0" w:tplc="9774CE4C">
      <w:start w:val="1"/>
      <w:numFmt w:val="lowerRoman"/>
      <w:pStyle w:val="RomanNumerals"/>
      <w:lvlText w:val="(%1)"/>
      <w:lvlJc w:val="left"/>
      <w:pPr>
        <w:ind w:left="720" w:hanging="360"/>
      </w:pPr>
      <w:rPr>
        <w:rFonts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C813008"/>
    <w:multiLevelType w:val="hybridMultilevel"/>
    <w:tmpl w:val="B65C6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F52C25"/>
    <w:multiLevelType w:val="hybridMultilevel"/>
    <w:tmpl w:val="A934E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C31A57"/>
    <w:multiLevelType w:val="hybridMultilevel"/>
    <w:tmpl w:val="E48C7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170353"/>
    <w:multiLevelType w:val="hybridMultilevel"/>
    <w:tmpl w:val="51E07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EC0066"/>
    <w:multiLevelType w:val="hybridMultilevel"/>
    <w:tmpl w:val="6F28B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C887277"/>
    <w:multiLevelType w:val="hybridMultilevel"/>
    <w:tmpl w:val="3260E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D238F7"/>
    <w:multiLevelType w:val="hybridMultilevel"/>
    <w:tmpl w:val="302C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BB0977"/>
    <w:multiLevelType w:val="hybridMultilevel"/>
    <w:tmpl w:val="93DE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37E83"/>
    <w:multiLevelType w:val="hybridMultilevel"/>
    <w:tmpl w:val="26444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0373EE"/>
    <w:multiLevelType w:val="hybridMultilevel"/>
    <w:tmpl w:val="483A3A92"/>
    <w:lvl w:ilvl="0" w:tplc="EE68997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4D608B"/>
    <w:multiLevelType w:val="hybridMultilevel"/>
    <w:tmpl w:val="12603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D94DBB"/>
    <w:multiLevelType w:val="hybridMultilevel"/>
    <w:tmpl w:val="2B3C21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C1142E"/>
    <w:multiLevelType w:val="hybridMultilevel"/>
    <w:tmpl w:val="B28AF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3043AC"/>
    <w:multiLevelType w:val="hybridMultilevel"/>
    <w:tmpl w:val="9BCA4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580CD7"/>
    <w:multiLevelType w:val="hybridMultilevel"/>
    <w:tmpl w:val="8D9E6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19097D"/>
    <w:multiLevelType w:val="hybridMultilevel"/>
    <w:tmpl w:val="4B4C0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BE5AA9"/>
    <w:multiLevelType w:val="hybridMultilevel"/>
    <w:tmpl w:val="0C127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853E8F"/>
    <w:multiLevelType w:val="hybridMultilevel"/>
    <w:tmpl w:val="49DCC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AF6708B"/>
    <w:multiLevelType w:val="hybridMultilevel"/>
    <w:tmpl w:val="A8928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17"/>
  </w:num>
  <w:num w:numId="4">
    <w:abstractNumId w:val="0"/>
  </w:num>
  <w:num w:numId="5">
    <w:abstractNumId w:val="8"/>
  </w:num>
  <w:num w:numId="6">
    <w:abstractNumId w:val="14"/>
  </w:num>
  <w:num w:numId="7">
    <w:abstractNumId w:val="4"/>
  </w:num>
  <w:num w:numId="8">
    <w:abstractNumId w:val="7"/>
  </w:num>
  <w:num w:numId="9">
    <w:abstractNumId w:val="13"/>
  </w:num>
  <w:num w:numId="10">
    <w:abstractNumId w:val="11"/>
  </w:num>
  <w:num w:numId="11">
    <w:abstractNumId w:val="24"/>
  </w:num>
  <w:num w:numId="12">
    <w:abstractNumId w:val="12"/>
  </w:num>
  <w:num w:numId="13">
    <w:abstractNumId w:val="19"/>
  </w:num>
  <w:num w:numId="14">
    <w:abstractNumId w:val="22"/>
  </w:num>
  <w:num w:numId="15">
    <w:abstractNumId w:val="9"/>
  </w:num>
  <w:num w:numId="16">
    <w:abstractNumId w:val="6"/>
  </w:num>
  <w:num w:numId="17">
    <w:abstractNumId w:val="20"/>
  </w:num>
  <w:num w:numId="18">
    <w:abstractNumId w:val="16"/>
  </w:num>
  <w:num w:numId="19">
    <w:abstractNumId w:val="1"/>
  </w:num>
  <w:num w:numId="20">
    <w:abstractNumId w:val="3"/>
  </w:num>
  <w:num w:numId="21">
    <w:abstractNumId w:val="15"/>
  </w:num>
  <w:num w:numId="22">
    <w:abstractNumId w:val="10"/>
  </w:num>
  <w:num w:numId="23">
    <w:abstractNumId w:val="23"/>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C02"/>
    <w:rsid w:val="00012EE4"/>
    <w:rsid w:val="00015029"/>
    <w:rsid w:val="000316DD"/>
    <w:rsid w:val="000617B2"/>
    <w:rsid w:val="000B6EDA"/>
    <w:rsid w:val="000E4BBA"/>
    <w:rsid w:val="001368EA"/>
    <w:rsid w:val="0014341B"/>
    <w:rsid w:val="00146B54"/>
    <w:rsid w:val="00150EB0"/>
    <w:rsid w:val="00155AC4"/>
    <w:rsid w:val="00171053"/>
    <w:rsid w:val="00177195"/>
    <w:rsid w:val="00185200"/>
    <w:rsid w:val="001855D0"/>
    <w:rsid w:val="001D5A06"/>
    <w:rsid w:val="001E51F8"/>
    <w:rsid w:val="001F0C75"/>
    <w:rsid w:val="001F0CE2"/>
    <w:rsid w:val="00207D15"/>
    <w:rsid w:val="0021785E"/>
    <w:rsid w:val="00235D0B"/>
    <w:rsid w:val="0023663D"/>
    <w:rsid w:val="00237B43"/>
    <w:rsid w:val="002450CE"/>
    <w:rsid w:val="002667AA"/>
    <w:rsid w:val="002835C4"/>
    <w:rsid w:val="00287554"/>
    <w:rsid w:val="002B04AF"/>
    <w:rsid w:val="002B0AF0"/>
    <w:rsid w:val="002B2163"/>
    <w:rsid w:val="002C1A86"/>
    <w:rsid w:val="002C44ED"/>
    <w:rsid w:val="002E14BF"/>
    <w:rsid w:val="002F4114"/>
    <w:rsid w:val="0030361B"/>
    <w:rsid w:val="003226CD"/>
    <w:rsid w:val="00324C8D"/>
    <w:rsid w:val="0032756E"/>
    <w:rsid w:val="00341391"/>
    <w:rsid w:val="003422A6"/>
    <w:rsid w:val="003541C9"/>
    <w:rsid w:val="00391EEE"/>
    <w:rsid w:val="00392E73"/>
    <w:rsid w:val="0039509E"/>
    <w:rsid w:val="003A21C2"/>
    <w:rsid w:val="003A74C9"/>
    <w:rsid w:val="003B4634"/>
    <w:rsid w:val="003B557D"/>
    <w:rsid w:val="003B6BEB"/>
    <w:rsid w:val="003B7A35"/>
    <w:rsid w:val="003B7EC2"/>
    <w:rsid w:val="003C0575"/>
    <w:rsid w:val="003C529B"/>
    <w:rsid w:val="003D2E97"/>
    <w:rsid w:val="003E2A54"/>
    <w:rsid w:val="003E6EFE"/>
    <w:rsid w:val="003F150A"/>
    <w:rsid w:val="003F1CA1"/>
    <w:rsid w:val="00400719"/>
    <w:rsid w:val="00416524"/>
    <w:rsid w:val="004235CD"/>
    <w:rsid w:val="00423A3D"/>
    <w:rsid w:val="004320CA"/>
    <w:rsid w:val="00432EBB"/>
    <w:rsid w:val="00446D3B"/>
    <w:rsid w:val="004478D2"/>
    <w:rsid w:val="004574BC"/>
    <w:rsid w:val="00464223"/>
    <w:rsid w:val="004E1CB9"/>
    <w:rsid w:val="004E7EC6"/>
    <w:rsid w:val="00505504"/>
    <w:rsid w:val="00506968"/>
    <w:rsid w:val="005132A2"/>
    <w:rsid w:val="00524E17"/>
    <w:rsid w:val="00531F59"/>
    <w:rsid w:val="00551AE9"/>
    <w:rsid w:val="00553B82"/>
    <w:rsid w:val="005653AE"/>
    <w:rsid w:val="00567274"/>
    <w:rsid w:val="005672EF"/>
    <w:rsid w:val="00573FB8"/>
    <w:rsid w:val="005760D5"/>
    <w:rsid w:val="00577AD3"/>
    <w:rsid w:val="005803EA"/>
    <w:rsid w:val="00584E00"/>
    <w:rsid w:val="00595685"/>
    <w:rsid w:val="005A185F"/>
    <w:rsid w:val="005A6902"/>
    <w:rsid w:val="005B0F35"/>
    <w:rsid w:val="005B3EE2"/>
    <w:rsid w:val="005C2E58"/>
    <w:rsid w:val="005D6A41"/>
    <w:rsid w:val="005E43C6"/>
    <w:rsid w:val="005E4C02"/>
    <w:rsid w:val="005E7C51"/>
    <w:rsid w:val="005F0DA5"/>
    <w:rsid w:val="005F7A5E"/>
    <w:rsid w:val="00601E09"/>
    <w:rsid w:val="006037F2"/>
    <w:rsid w:val="0061472E"/>
    <w:rsid w:val="006165F7"/>
    <w:rsid w:val="00624551"/>
    <w:rsid w:val="00634CE6"/>
    <w:rsid w:val="006366E8"/>
    <w:rsid w:val="006473AE"/>
    <w:rsid w:val="00653533"/>
    <w:rsid w:val="00677AB3"/>
    <w:rsid w:val="00693A93"/>
    <w:rsid w:val="006A1D87"/>
    <w:rsid w:val="006B73DA"/>
    <w:rsid w:val="006D7F5D"/>
    <w:rsid w:val="006E711B"/>
    <w:rsid w:val="006E72B8"/>
    <w:rsid w:val="006F1BA5"/>
    <w:rsid w:val="006F23E4"/>
    <w:rsid w:val="0070659F"/>
    <w:rsid w:val="00712981"/>
    <w:rsid w:val="00723B5F"/>
    <w:rsid w:val="00727DE3"/>
    <w:rsid w:val="0074564F"/>
    <w:rsid w:val="00746366"/>
    <w:rsid w:val="00756904"/>
    <w:rsid w:val="007871F2"/>
    <w:rsid w:val="00794200"/>
    <w:rsid w:val="00795CD4"/>
    <w:rsid w:val="007A707B"/>
    <w:rsid w:val="007B4816"/>
    <w:rsid w:val="007B5E5A"/>
    <w:rsid w:val="007B5E83"/>
    <w:rsid w:val="007D3C68"/>
    <w:rsid w:val="007E554B"/>
    <w:rsid w:val="007F5CEB"/>
    <w:rsid w:val="00823DF2"/>
    <w:rsid w:val="00826E6F"/>
    <w:rsid w:val="00830ADF"/>
    <w:rsid w:val="008337DE"/>
    <w:rsid w:val="00834D2F"/>
    <w:rsid w:val="0084138C"/>
    <w:rsid w:val="0084189A"/>
    <w:rsid w:val="008476BA"/>
    <w:rsid w:val="00852C7F"/>
    <w:rsid w:val="0085491B"/>
    <w:rsid w:val="0085527D"/>
    <w:rsid w:val="00862303"/>
    <w:rsid w:val="00871EC4"/>
    <w:rsid w:val="00872D7F"/>
    <w:rsid w:val="00886544"/>
    <w:rsid w:val="00896A40"/>
    <w:rsid w:val="008A6D51"/>
    <w:rsid w:val="008B797D"/>
    <w:rsid w:val="008C3BF6"/>
    <w:rsid w:val="008D18C3"/>
    <w:rsid w:val="008D1A4A"/>
    <w:rsid w:val="008E5A49"/>
    <w:rsid w:val="008F4C75"/>
    <w:rsid w:val="00922C66"/>
    <w:rsid w:val="0092437A"/>
    <w:rsid w:val="00943855"/>
    <w:rsid w:val="00945CD1"/>
    <w:rsid w:val="00946074"/>
    <w:rsid w:val="00947955"/>
    <w:rsid w:val="0095190A"/>
    <w:rsid w:val="00960380"/>
    <w:rsid w:val="00981B0F"/>
    <w:rsid w:val="00986FB3"/>
    <w:rsid w:val="009A5094"/>
    <w:rsid w:val="009C3ADE"/>
    <w:rsid w:val="009C4EE0"/>
    <w:rsid w:val="009C5E36"/>
    <w:rsid w:val="009C65CA"/>
    <w:rsid w:val="009C7378"/>
    <w:rsid w:val="009D5320"/>
    <w:rsid w:val="009E346F"/>
    <w:rsid w:val="009F2C58"/>
    <w:rsid w:val="009F4168"/>
    <w:rsid w:val="00A113C5"/>
    <w:rsid w:val="00A23B8E"/>
    <w:rsid w:val="00A33652"/>
    <w:rsid w:val="00A512D4"/>
    <w:rsid w:val="00A56FCB"/>
    <w:rsid w:val="00A643F1"/>
    <w:rsid w:val="00A65D25"/>
    <w:rsid w:val="00A66135"/>
    <w:rsid w:val="00A67784"/>
    <w:rsid w:val="00A755FE"/>
    <w:rsid w:val="00A8288E"/>
    <w:rsid w:val="00A9568B"/>
    <w:rsid w:val="00AA09F4"/>
    <w:rsid w:val="00AA2853"/>
    <w:rsid w:val="00AA29CB"/>
    <w:rsid w:val="00AB1C8D"/>
    <w:rsid w:val="00AB28F8"/>
    <w:rsid w:val="00B061AA"/>
    <w:rsid w:val="00B13BE6"/>
    <w:rsid w:val="00B329CB"/>
    <w:rsid w:val="00B33DC4"/>
    <w:rsid w:val="00B34100"/>
    <w:rsid w:val="00B3769F"/>
    <w:rsid w:val="00B558E2"/>
    <w:rsid w:val="00B63472"/>
    <w:rsid w:val="00B82630"/>
    <w:rsid w:val="00B93B90"/>
    <w:rsid w:val="00B94B57"/>
    <w:rsid w:val="00BA4B46"/>
    <w:rsid w:val="00BA6ED0"/>
    <w:rsid w:val="00BB0387"/>
    <w:rsid w:val="00BB3C6C"/>
    <w:rsid w:val="00BF6C1D"/>
    <w:rsid w:val="00C01D4D"/>
    <w:rsid w:val="00C221C0"/>
    <w:rsid w:val="00C50FDA"/>
    <w:rsid w:val="00C5605E"/>
    <w:rsid w:val="00C60582"/>
    <w:rsid w:val="00C65089"/>
    <w:rsid w:val="00C675DF"/>
    <w:rsid w:val="00C931E8"/>
    <w:rsid w:val="00CA48F3"/>
    <w:rsid w:val="00CB0ABD"/>
    <w:rsid w:val="00CB25B8"/>
    <w:rsid w:val="00CC51AB"/>
    <w:rsid w:val="00CC6F0B"/>
    <w:rsid w:val="00CD1104"/>
    <w:rsid w:val="00CD1B9D"/>
    <w:rsid w:val="00CD29E3"/>
    <w:rsid w:val="00CD42F8"/>
    <w:rsid w:val="00CE2448"/>
    <w:rsid w:val="00CF26F6"/>
    <w:rsid w:val="00D05005"/>
    <w:rsid w:val="00D10AE4"/>
    <w:rsid w:val="00D36DA1"/>
    <w:rsid w:val="00D36E26"/>
    <w:rsid w:val="00D42207"/>
    <w:rsid w:val="00D44DE9"/>
    <w:rsid w:val="00D53B88"/>
    <w:rsid w:val="00D810B3"/>
    <w:rsid w:val="00D81936"/>
    <w:rsid w:val="00D956EF"/>
    <w:rsid w:val="00D97281"/>
    <w:rsid w:val="00DA253F"/>
    <w:rsid w:val="00DB04FA"/>
    <w:rsid w:val="00DC4D12"/>
    <w:rsid w:val="00DD2F66"/>
    <w:rsid w:val="00DF5417"/>
    <w:rsid w:val="00DF5AE2"/>
    <w:rsid w:val="00E03B12"/>
    <w:rsid w:val="00E03C4C"/>
    <w:rsid w:val="00E11B43"/>
    <w:rsid w:val="00E163E4"/>
    <w:rsid w:val="00E16507"/>
    <w:rsid w:val="00E22B91"/>
    <w:rsid w:val="00E269D5"/>
    <w:rsid w:val="00E2744E"/>
    <w:rsid w:val="00E34AAB"/>
    <w:rsid w:val="00E35F79"/>
    <w:rsid w:val="00E91313"/>
    <w:rsid w:val="00EA4665"/>
    <w:rsid w:val="00EA70EA"/>
    <w:rsid w:val="00EB41D1"/>
    <w:rsid w:val="00EC3A04"/>
    <w:rsid w:val="00ED29EB"/>
    <w:rsid w:val="00ED6E82"/>
    <w:rsid w:val="00EE4AEC"/>
    <w:rsid w:val="00F0580F"/>
    <w:rsid w:val="00F0683A"/>
    <w:rsid w:val="00F13CA0"/>
    <w:rsid w:val="00F22EDA"/>
    <w:rsid w:val="00F309BC"/>
    <w:rsid w:val="00F31348"/>
    <w:rsid w:val="00F33D73"/>
    <w:rsid w:val="00F56C58"/>
    <w:rsid w:val="00F6051B"/>
    <w:rsid w:val="00F63217"/>
    <w:rsid w:val="00F652E6"/>
    <w:rsid w:val="00F717AF"/>
    <w:rsid w:val="00F82F56"/>
    <w:rsid w:val="00F94D3B"/>
    <w:rsid w:val="00F96194"/>
    <w:rsid w:val="00FB5DC4"/>
    <w:rsid w:val="00FD3A3F"/>
    <w:rsid w:val="00FD62DF"/>
    <w:rsid w:val="00FD6D5D"/>
    <w:rsid w:val="00FE4A84"/>
    <w:rsid w:val="00FF08ED"/>
    <w:rsid w:val="00FF31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F0E9E8B"/>
  <w15:chartTrackingRefBased/>
  <w15:docId w15:val="{E577044F-91ED-4A6D-960D-A2D24E9E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4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D15"/>
    <w:pPr>
      <w:ind w:left="720"/>
      <w:contextualSpacing/>
    </w:pPr>
  </w:style>
  <w:style w:type="paragraph" w:styleId="Header">
    <w:name w:val="header"/>
    <w:basedOn w:val="Normal"/>
    <w:link w:val="HeaderChar"/>
    <w:uiPriority w:val="99"/>
    <w:unhideWhenUsed/>
    <w:rsid w:val="001F0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CE2"/>
  </w:style>
  <w:style w:type="paragraph" w:styleId="Footer">
    <w:name w:val="footer"/>
    <w:basedOn w:val="Normal"/>
    <w:link w:val="FooterChar"/>
    <w:uiPriority w:val="99"/>
    <w:unhideWhenUsed/>
    <w:rsid w:val="001F0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CE2"/>
  </w:style>
  <w:style w:type="paragraph" w:styleId="BalloonText">
    <w:name w:val="Balloon Text"/>
    <w:basedOn w:val="Normal"/>
    <w:link w:val="BalloonTextChar"/>
    <w:uiPriority w:val="99"/>
    <w:semiHidden/>
    <w:unhideWhenUsed/>
    <w:rsid w:val="006245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551"/>
    <w:rPr>
      <w:rFonts w:ascii="Segoe UI" w:hAnsi="Segoe UI" w:cs="Segoe UI"/>
      <w:sz w:val="18"/>
      <w:szCs w:val="18"/>
    </w:rPr>
  </w:style>
  <w:style w:type="paragraph" w:customStyle="1" w:styleId="Default">
    <w:name w:val="Default"/>
    <w:rsid w:val="0023663D"/>
    <w:pPr>
      <w:autoSpaceDE w:val="0"/>
      <w:autoSpaceDN w:val="0"/>
      <w:adjustRightInd w:val="0"/>
      <w:spacing w:after="0" w:line="240" w:lineRule="auto"/>
    </w:pPr>
    <w:rPr>
      <w:rFonts w:ascii="Verdana" w:hAnsi="Verdana" w:cs="Verdana"/>
      <w:color w:val="000000"/>
      <w:sz w:val="24"/>
      <w:szCs w:val="24"/>
    </w:rPr>
  </w:style>
  <w:style w:type="paragraph" w:customStyle="1" w:styleId="RomanNumerals">
    <w:name w:val="Roman Numerals"/>
    <w:basedOn w:val="ListParagraph"/>
    <w:qFormat/>
    <w:rsid w:val="00446D3B"/>
    <w:pPr>
      <w:numPr>
        <w:numId w:val="24"/>
      </w:numPr>
      <w:tabs>
        <w:tab w:val="num" w:pos="360"/>
      </w:tabs>
      <w:suppressAutoHyphens/>
      <w:spacing w:after="120" w:line="280" w:lineRule="atLeast"/>
      <w:ind w:left="851" w:hanging="491"/>
    </w:pPr>
    <w:rPr>
      <w:rFonts w:ascii="Verdana" w:eastAsia="Verdana" w:hAnsi="Verdana" w:cs="Times New Roman"/>
      <w:color w:val="4B4B4D"/>
      <w:sz w:val="20"/>
      <w:szCs w:val="24"/>
    </w:rPr>
  </w:style>
  <w:style w:type="character" w:styleId="CommentReference">
    <w:name w:val="annotation reference"/>
    <w:basedOn w:val="DefaultParagraphFont"/>
    <w:uiPriority w:val="99"/>
    <w:semiHidden/>
    <w:unhideWhenUsed/>
    <w:rsid w:val="00A67784"/>
    <w:rPr>
      <w:sz w:val="16"/>
      <w:szCs w:val="16"/>
    </w:rPr>
  </w:style>
  <w:style w:type="paragraph" w:styleId="CommentText">
    <w:name w:val="annotation text"/>
    <w:basedOn w:val="Normal"/>
    <w:link w:val="CommentTextChar"/>
    <w:uiPriority w:val="99"/>
    <w:semiHidden/>
    <w:unhideWhenUsed/>
    <w:rsid w:val="00A67784"/>
    <w:pPr>
      <w:spacing w:line="240" w:lineRule="auto"/>
    </w:pPr>
    <w:rPr>
      <w:sz w:val="20"/>
      <w:szCs w:val="20"/>
    </w:rPr>
  </w:style>
  <w:style w:type="character" w:customStyle="1" w:styleId="CommentTextChar">
    <w:name w:val="Comment Text Char"/>
    <w:basedOn w:val="DefaultParagraphFont"/>
    <w:link w:val="CommentText"/>
    <w:uiPriority w:val="99"/>
    <w:semiHidden/>
    <w:rsid w:val="00A67784"/>
    <w:rPr>
      <w:sz w:val="20"/>
      <w:szCs w:val="20"/>
    </w:rPr>
  </w:style>
  <w:style w:type="paragraph" w:styleId="CommentSubject">
    <w:name w:val="annotation subject"/>
    <w:basedOn w:val="CommentText"/>
    <w:next w:val="CommentText"/>
    <w:link w:val="CommentSubjectChar"/>
    <w:uiPriority w:val="99"/>
    <w:semiHidden/>
    <w:unhideWhenUsed/>
    <w:rsid w:val="00A67784"/>
    <w:rPr>
      <w:b/>
      <w:bCs/>
    </w:rPr>
  </w:style>
  <w:style w:type="character" w:customStyle="1" w:styleId="CommentSubjectChar">
    <w:name w:val="Comment Subject Char"/>
    <w:basedOn w:val="CommentTextChar"/>
    <w:link w:val="CommentSubject"/>
    <w:uiPriority w:val="99"/>
    <w:semiHidden/>
    <w:rsid w:val="00A677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916256">
      <w:bodyDiv w:val="1"/>
      <w:marLeft w:val="0"/>
      <w:marRight w:val="0"/>
      <w:marTop w:val="0"/>
      <w:marBottom w:val="0"/>
      <w:divBdr>
        <w:top w:val="none" w:sz="0" w:space="0" w:color="auto"/>
        <w:left w:val="none" w:sz="0" w:space="0" w:color="auto"/>
        <w:bottom w:val="none" w:sz="0" w:space="0" w:color="auto"/>
        <w:right w:val="none" w:sz="0" w:space="0" w:color="auto"/>
      </w:divBdr>
    </w:div>
    <w:div w:id="204983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AF7A7-3453-470F-815D-1F53C22F4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Anesh Nair</dc:creator>
  <cp:keywords/>
  <dc:description/>
  <cp:lastModifiedBy>Ingrid Krauss</cp:lastModifiedBy>
  <cp:revision>8</cp:revision>
  <cp:lastPrinted>2018-12-20T22:50:00Z</cp:lastPrinted>
  <dcterms:created xsi:type="dcterms:W3CDTF">2023-07-31T02:27:00Z</dcterms:created>
  <dcterms:modified xsi:type="dcterms:W3CDTF">2023-07-31T04:39:00Z</dcterms:modified>
</cp:coreProperties>
</file>