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12" w:rsidRPr="00167296" w:rsidRDefault="00197112">
      <w:pPr>
        <w:rPr>
          <w:rFonts w:ascii="Arial" w:hAnsi="Arial" w:cs="Arial"/>
        </w:rPr>
      </w:pPr>
    </w:p>
    <w:p w:rsidR="00B73E25" w:rsidRPr="00632673" w:rsidRDefault="00EA2452" w:rsidP="0063267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r>
        <w:rPr>
          <w:rFonts w:ascii="Arial" w:hAnsi="Arial" w:cs="Arial"/>
          <w:b/>
          <w:sz w:val="32"/>
          <w:szCs w:val="32"/>
        </w:rPr>
        <w:t xml:space="preserve">Annual </w:t>
      </w:r>
      <w:r w:rsidR="00E23723">
        <w:rPr>
          <w:rFonts w:ascii="Arial" w:hAnsi="Arial" w:cs="Arial"/>
          <w:b/>
          <w:sz w:val="32"/>
          <w:szCs w:val="32"/>
        </w:rPr>
        <w:t>Inspection Checklist for PC</w:t>
      </w:r>
      <w:r w:rsidR="00893502" w:rsidRPr="00167296">
        <w:rPr>
          <w:rFonts w:ascii="Arial" w:hAnsi="Arial" w:cs="Arial"/>
          <w:b/>
          <w:sz w:val="32"/>
          <w:szCs w:val="32"/>
        </w:rPr>
        <w:t xml:space="preserve">2 </w:t>
      </w:r>
      <w:r w:rsidR="002B6863">
        <w:rPr>
          <w:rFonts w:ascii="Arial" w:hAnsi="Arial" w:cs="Arial"/>
          <w:b/>
          <w:sz w:val="32"/>
          <w:szCs w:val="32"/>
        </w:rPr>
        <w:t>Plant</w:t>
      </w:r>
      <w:r w:rsidR="00E45C16">
        <w:rPr>
          <w:rFonts w:ascii="Arial" w:hAnsi="Arial" w:cs="Arial"/>
          <w:b/>
          <w:sz w:val="32"/>
          <w:szCs w:val="32"/>
        </w:rPr>
        <w:t xml:space="preserve"> Facility</w:t>
      </w:r>
      <w:bookmarkStart w:id="2" w:name="_GoBack"/>
      <w:bookmarkEnd w:id="0"/>
      <w:bookmarkEnd w:id="1"/>
      <w:bookmarkEnd w:id="2"/>
    </w:p>
    <w:tbl>
      <w:tblPr>
        <w:tblpPr w:leftFromText="180" w:rightFromText="180" w:vertAnchor="text" w:horzAnchor="margin" w:tblpY="84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7241"/>
      </w:tblGrid>
      <w:tr w:rsidR="00AD777A" w:rsidRPr="0038038C" w:rsidTr="0038038C">
        <w:tc>
          <w:tcPr>
            <w:tcW w:w="14328" w:type="dxa"/>
            <w:gridSpan w:val="2"/>
            <w:shd w:val="clear" w:color="auto" w:fill="auto"/>
          </w:tcPr>
          <w:p w:rsidR="00AD777A" w:rsidRPr="0038038C" w:rsidRDefault="001453CE" w:rsidP="0038038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8038C">
              <w:rPr>
                <w:rFonts w:ascii="Arial" w:hAnsi="Arial" w:cs="Arial"/>
              </w:rPr>
              <w:lastRenderedPageBreak/>
              <w:br w:type="page"/>
            </w:r>
            <w:r w:rsidR="00AD777A" w:rsidRPr="0038038C">
              <w:rPr>
                <w:rFonts w:ascii="Arial" w:hAnsi="Arial" w:cs="Arial"/>
                <w:b/>
                <w:sz w:val="28"/>
                <w:szCs w:val="28"/>
              </w:rPr>
              <w:t xml:space="preserve">Facility </w:t>
            </w:r>
            <w:r w:rsidR="00D8226F" w:rsidRPr="0038038C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AD777A" w:rsidRPr="0038038C">
              <w:rPr>
                <w:rFonts w:ascii="Arial" w:hAnsi="Arial" w:cs="Arial"/>
                <w:b/>
                <w:sz w:val="28"/>
                <w:szCs w:val="28"/>
              </w:rPr>
              <w:t>ame</w:t>
            </w:r>
            <w:r w:rsidR="00D8226F" w:rsidRPr="0038038C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AD777A" w:rsidRPr="0038038C" w:rsidTr="0038038C">
        <w:tc>
          <w:tcPr>
            <w:tcW w:w="7087" w:type="dxa"/>
            <w:shd w:val="clear" w:color="auto" w:fill="auto"/>
          </w:tcPr>
          <w:p w:rsidR="00AD777A" w:rsidRPr="0038038C" w:rsidRDefault="00AD777A" w:rsidP="0038038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8038C">
              <w:rPr>
                <w:rFonts w:ascii="Arial" w:hAnsi="Arial" w:cs="Arial"/>
                <w:b/>
                <w:sz w:val="28"/>
                <w:szCs w:val="28"/>
              </w:rPr>
              <w:t xml:space="preserve">Inspected </w:t>
            </w:r>
            <w:r w:rsidR="00D8226F" w:rsidRPr="0038038C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Pr="0038038C">
              <w:rPr>
                <w:rFonts w:ascii="Arial" w:hAnsi="Arial" w:cs="Arial"/>
                <w:b/>
                <w:sz w:val="28"/>
                <w:szCs w:val="28"/>
              </w:rPr>
              <w:t>y</w:t>
            </w:r>
            <w:r w:rsidR="00D8226F" w:rsidRPr="0038038C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7241" w:type="dxa"/>
            <w:shd w:val="clear" w:color="auto" w:fill="auto"/>
          </w:tcPr>
          <w:p w:rsidR="00AD777A" w:rsidRPr="0038038C" w:rsidRDefault="00AD777A" w:rsidP="0038038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8038C">
              <w:rPr>
                <w:rFonts w:ascii="Arial" w:hAnsi="Arial" w:cs="Arial"/>
                <w:b/>
                <w:sz w:val="28"/>
                <w:szCs w:val="28"/>
              </w:rPr>
              <w:t>Date:</w:t>
            </w:r>
          </w:p>
        </w:tc>
      </w:tr>
      <w:tr w:rsidR="00D8226F" w:rsidRPr="0038038C" w:rsidTr="0038038C">
        <w:tc>
          <w:tcPr>
            <w:tcW w:w="7087" w:type="dxa"/>
            <w:shd w:val="clear" w:color="auto" w:fill="auto"/>
          </w:tcPr>
          <w:p w:rsidR="00D8226F" w:rsidRPr="0038038C" w:rsidRDefault="00D8226F" w:rsidP="0038038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8226F" w:rsidRPr="0038038C" w:rsidRDefault="00EA2452" w:rsidP="0038038C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38038C">
              <w:rPr>
                <w:rFonts w:ascii="Arial" w:hAnsi="Arial" w:cs="Arial"/>
                <w:b/>
                <w:sz w:val="28"/>
                <w:szCs w:val="28"/>
              </w:rPr>
              <w:t>OGTR Identifier number:</w:t>
            </w:r>
          </w:p>
        </w:tc>
      </w:tr>
    </w:tbl>
    <w:p w:rsidR="00F12593" w:rsidRPr="00F12593" w:rsidRDefault="00F12593" w:rsidP="00F12593">
      <w:pPr>
        <w:rPr>
          <w:vanish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400"/>
        <w:gridCol w:w="720"/>
        <w:gridCol w:w="720"/>
        <w:gridCol w:w="720"/>
        <w:gridCol w:w="4500"/>
      </w:tblGrid>
      <w:tr w:rsidR="00440E88" w:rsidRPr="00E56483" w:rsidTr="0038038C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0C0C0C"/>
          </w:tcPr>
          <w:p w:rsidR="00440E88" w:rsidRPr="00E56483" w:rsidRDefault="00440E88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 xml:space="preserve">Facility and </w:t>
            </w:r>
            <w:r w:rsidR="00B44889" w:rsidRPr="00E56483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E56483">
              <w:rPr>
                <w:rFonts w:ascii="Arial" w:hAnsi="Arial" w:cs="Arial"/>
                <w:b/>
                <w:sz w:val="22"/>
                <w:szCs w:val="22"/>
              </w:rPr>
              <w:t xml:space="preserve">itting </w:t>
            </w:r>
            <w:r w:rsidR="00B44889" w:rsidRPr="00E56483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56483">
              <w:rPr>
                <w:rFonts w:ascii="Arial" w:hAnsi="Arial" w:cs="Arial"/>
                <w:b/>
                <w:sz w:val="22"/>
                <w:szCs w:val="22"/>
              </w:rPr>
              <w:t>onditions</w:t>
            </w:r>
          </w:p>
        </w:tc>
      </w:tr>
      <w:tr w:rsidR="00956FC1" w:rsidRPr="00E56483" w:rsidTr="0038038C">
        <w:tc>
          <w:tcPr>
            <w:tcW w:w="7668" w:type="dxa"/>
            <w:gridSpan w:val="2"/>
            <w:shd w:val="clear" w:color="auto" w:fill="A6A6A6"/>
          </w:tcPr>
          <w:p w:rsidR="00956FC1" w:rsidRPr="00E56483" w:rsidRDefault="00956FC1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/>
          </w:tcPr>
          <w:p w:rsidR="00956FC1" w:rsidRPr="00E56483" w:rsidRDefault="00956FC1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A6A6A6"/>
          </w:tcPr>
          <w:p w:rsidR="00956FC1" w:rsidRPr="00E56483" w:rsidRDefault="00956FC1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956FC1" w:rsidRPr="00E56483" w:rsidRDefault="00956FC1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shd w:val="clear" w:color="auto" w:fill="A6A6A6"/>
          </w:tcPr>
          <w:p w:rsidR="00956FC1" w:rsidRPr="00E56483" w:rsidRDefault="00956FC1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EE44CA" w:rsidRPr="00E56483" w:rsidTr="00F12593">
        <w:tc>
          <w:tcPr>
            <w:tcW w:w="2268" w:type="dxa"/>
            <w:vMerge w:val="restart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Facility</w:t>
            </w:r>
          </w:p>
        </w:tc>
        <w:tc>
          <w:tcPr>
            <w:tcW w:w="540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Is the facility site subject to flooding or storm surges as described in requirement 1 of Part A.</w:t>
            </w: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4CA" w:rsidRPr="00E56483" w:rsidTr="00F12593">
        <w:tc>
          <w:tcPr>
            <w:tcW w:w="2268" w:type="dxa"/>
            <w:vMerge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If yes;</w:t>
            </w:r>
          </w:p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Are there strategies in place to minimise the risk of loss of containment during such events</w:t>
            </w: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4CA" w:rsidRPr="00E56483" w:rsidTr="00F12593">
        <w:tc>
          <w:tcPr>
            <w:tcW w:w="2268" w:type="dxa"/>
            <w:vMerge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60" w:type="dxa"/>
            <w:gridSpan w:val="5"/>
            <w:tcBorders>
              <w:bottom w:val="single" w:sz="4" w:space="0" w:color="auto"/>
            </w:tcBorders>
            <w:shd w:val="clear" w:color="auto" w:fill="A6A6A6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Structure</w:t>
            </w:r>
          </w:p>
        </w:tc>
      </w:tr>
      <w:tr w:rsidR="00EE44CA" w:rsidRPr="00E56483" w:rsidTr="00F12593">
        <w:tc>
          <w:tcPr>
            <w:tcW w:w="2268" w:type="dxa"/>
            <w:vMerge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 xml:space="preserve">Fully enclosed space bounded by walls, doors, windows, floors and ceilings </w:t>
            </w: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4CA" w:rsidRPr="00E56483" w:rsidTr="00F12593">
        <w:tc>
          <w:tcPr>
            <w:tcW w:w="2268" w:type="dxa"/>
            <w:vMerge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EE44CA" w:rsidRPr="00E56483" w:rsidRDefault="003125F0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A</w:t>
            </w:r>
            <w:r w:rsidR="00EE44CA" w:rsidRPr="00E56483">
              <w:rPr>
                <w:rFonts w:ascii="Arial" w:hAnsi="Arial" w:cs="Arial"/>
                <w:sz w:val="22"/>
                <w:szCs w:val="22"/>
              </w:rPr>
              <w:t>ny significant structural chan</w:t>
            </w:r>
            <w:r w:rsidR="001D5DA5" w:rsidRPr="00E56483">
              <w:rPr>
                <w:rFonts w:ascii="Arial" w:hAnsi="Arial" w:cs="Arial"/>
                <w:sz w:val="22"/>
                <w:szCs w:val="22"/>
              </w:rPr>
              <w:t>ges that may affect containment</w:t>
            </w: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EE44CA" w:rsidRPr="00E56483" w:rsidRDefault="00EE44CA" w:rsidP="00EE44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D3E" w:rsidRPr="00E56483" w:rsidTr="0038038C">
        <w:tc>
          <w:tcPr>
            <w:tcW w:w="2268" w:type="dxa"/>
            <w:vMerge w:val="restart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Boundaries</w:t>
            </w:r>
          </w:p>
        </w:tc>
        <w:tc>
          <w:tcPr>
            <w:tcW w:w="540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Maintained to be rigid, durable and suitable for the environmental conditions they are exposed to, and able to withstand expected wear and tear</w:t>
            </w:r>
          </w:p>
        </w:tc>
        <w:tc>
          <w:tcPr>
            <w:tcW w:w="72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D3E" w:rsidRPr="00E56483" w:rsidTr="0038038C">
        <w:tc>
          <w:tcPr>
            <w:tcW w:w="2268" w:type="dxa"/>
            <w:vMerge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Transparent sections are made of glass, polycarbonate sheeting or similar durable material</w:t>
            </w:r>
          </w:p>
        </w:tc>
        <w:tc>
          <w:tcPr>
            <w:tcW w:w="72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D3E" w:rsidRPr="00E56483" w:rsidTr="0038038C">
        <w:tc>
          <w:tcPr>
            <w:tcW w:w="2268" w:type="dxa"/>
            <w:vMerge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Boundaries impact resistant or protected from impact</w:t>
            </w:r>
          </w:p>
        </w:tc>
        <w:tc>
          <w:tcPr>
            <w:tcW w:w="72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D3E" w:rsidRPr="00E56483" w:rsidTr="00247D97"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Entry of surface run off water prevented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3F7D3E" w:rsidRPr="00E56483" w:rsidRDefault="003F7D3E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6483" w:rsidRDefault="00E56483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400"/>
        <w:gridCol w:w="720"/>
        <w:gridCol w:w="720"/>
        <w:gridCol w:w="720"/>
        <w:gridCol w:w="4500"/>
      </w:tblGrid>
      <w:tr w:rsidR="00E56483" w:rsidRPr="00E56483" w:rsidTr="00632673">
        <w:tc>
          <w:tcPr>
            <w:tcW w:w="7668" w:type="dxa"/>
            <w:gridSpan w:val="2"/>
            <w:shd w:val="clear" w:color="auto" w:fill="A6A6A6"/>
          </w:tcPr>
          <w:p w:rsidR="00E56483" w:rsidRPr="00E56483" w:rsidRDefault="00E56483" w:rsidP="0063267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/>
          </w:tcPr>
          <w:p w:rsidR="00E56483" w:rsidRPr="00E56483" w:rsidRDefault="00E56483" w:rsidP="0063267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A6A6A6"/>
          </w:tcPr>
          <w:p w:rsidR="00E56483" w:rsidRPr="00E56483" w:rsidRDefault="00E56483" w:rsidP="0063267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E56483" w:rsidRPr="00E56483" w:rsidRDefault="00E56483" w:rsidP="0063267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shd w:val="clear" w:color="auto" w:fill="A6A6A6"/>
          </w:tcPr>
          <w:p w:rsidR="00E56483" w:rsidRPr="00E56483" w:rsidRDefault="00E56483" w:rsidP="0063267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E45C16" w:rsidRPr="00E56483" w:rsidTr="00F12593">
        <w:tc>
          <w:tcPr>
            <w:tcW w:w="2268" w:type="dxa"/>
            <w:vMerge w:val="restart"/>
            <w:shd w:val="clear" w:color="auto" w:fill="F2F2F2"/>
          </w:tcPr>
          <w:p w:rsidR="00E45C16" w:rsidRPr="00E56483" w:rsidRDefault="00E45C16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Anteroom</w:t>
            </w:r>
          </w:p>
        </w:tc>
        <w:tc>
          <w:tcPr>
            <w:tcW w:w="5400" w:type="dxa"/>
            <w:shd w:val="clear" w:color="auto" w:fill="F2F2F2"/>
          </w:tcPr>
          <w:p w:rsidR="00E45C16" w:rsidRPr="00E56483" w:rsidRDefault="00E45C16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Facility has an anteroom and entry to the facility is via the anteroom</w:t>
            </w:r>
          </w:p>
        </w:tc>
        <w:tc>
          <w:tcPr>
            <w:tcW w:w="720" w:type="dxa"/>
            <w:shd w:val="clear" w:color="auto" w:fill="F2F2F2"/>
          </w:tcPr>
          <w:p w:rsidR="00E45C16" w:rsidRPr="00E56483" w:rsidRDefault="00E45C16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45C16" w:rsidRPr="00E56483" w:rsidRDefault="00E45C16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45C16" w:rsidRPr="00E56483" w:rsidRDefault="00E45C16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E45C16" w:rsidRPr="00E56483" w:rsidRDefault="00E45C16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46A" w:rsidRPr="00E56483" w:rsidTr="00F12593"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C2546A" w:rsidRPr="00E56483" w:rsidRDefault="00C2546A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2F2F2"/>
          </w:tcPr>
          <w:p w:rsidR="00C2546A" w:rsidRPr="00E56483" w:rsidRDefault="00E5648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If GMOs or GM products have the potential to be disseminated by invertebrates</w:t>
            </w:r>
            <w:r w:rsidRPr="00730A38">
              <w:rPr>
                <w:rFonts w:ascii="Arial" w:hAnsi="Arial" w:cs="Arial"/>
                <w:sz w:val="22"/>
                <w:szCs w:val="22"/>
              </w:rPr>
              <w:t xml:space="preserve"> – anteroom has strategies in place to prevent entry and exit of invertebrates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C2546A" w:rsidRPr="00E56483" w:rsidRDefault="00C2546A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C2546A" w:rsidRPr="00E56483" w:rsidRDefault="00C2546A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C2546A" w:rsidRPr="00E56483" w:rsidRDefault="00C2546A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2F2F2"/>
          </w:tcPr>
          <w:p w:rsidR="00C2546A" w:rsidRPr="00E56483" w:rsidRDefault="00C2546A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F63" w:rsidRPr="00E56483" w:rsidTr="00F12593"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Surfaces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Impermeable to GMOs or effective mechanisms in place to decontaminate them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F12593">
        <w:tc>
          <w:tcPr>
            <w:tcW w:w="2268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Decontamination of hands</w:t>
            </w:r>
          </w:p>
        </w:tc>
        <w:tc>
          <w:tcPr>
            <w:tcW w:w="540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Washbasin or other means of hand decontamination present</w:t>
            </w: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38038C">
        <w:tc>
          <w:tcPr>
            <w:tcW w:w="2268" w:type="dxa"/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Drainage exits</w:t>
            </w:r>
          </w:p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(Barriers)</w:t>
            </w:r>
          </w:p>
        </w:tc>
        <w:tc>
          <w:tcPr>
            <w:tcW w:w="5400" w:type="dxa"/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 xml:space="preserve">Fitted with barriers to prevent </w:t>
            </w:r>
            <w:r w:rsidR="00C2546A" w:rsidRPr="00E56483">
              <w:rPr>
                <w:rFonts w:ascii="Arial" w:hAnsi="Arial" w:cs="Arial"/>
                <w:sz w:val="22"/>
                <w:szCs w:val="22"/>
              </w:rPr>
              <w:t>invertebrates</w:t>
            </w:r>
            <w:r w:rsidRPr="00E56483">
              <w:rPr>
                <w:rFonts w:ascii="Arial" w:hAnsi="Arial" w:cs="Arial"/>
                <w:sz w:val="22"/>
                <w:szCs w:val="22"/>
              </w:rPr>
              <w:t>, animals</w:t>
            </w:r>
            <w:r w:rsidR="00C2546A" w:rsidRPr="00E56483">
              <w:rPr>
                <w:rFonts w:ascii="Arial" w:hAnsi="Arial" w:cs="Arial"/>
                <w:sz w:val="22"/>
                <w:szCs w:val="22"/>
              </w:rPr>
              <w:t>,</w:t>
            </w:r>
            <w:r w:rsidRPr="00E56483">
              <w:rPr>
                <w:rFonts w:ascii="Arial" w:hAnsi="Arial" w:cs="Arial"/>
                <w:sz w:val="22"/>
                <w:szCs w:val="22"/>
              </w:rPr>
              <w:t xml:space="preserve"> GM plants or GM propagative plant material entering or escaping via the drains</w:t>
            </w:r>
          </w:p>
        </w:tc>
        <w:tc>
          <w:tcPr>
            <w:tcW w:w="720" w:type="dxa"/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F63" w:rsidRPr="00E56483" w:rsidTr="0038038C">
        <w:tc>
          <w:tcPr>
            <w:tcW w:w="2268" w:type="dxa"/>
            <w:vMerge w:val="restart"/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Drainage exits</w:t>
            </w:r>
          </w:p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(Effluent Control)</w:t>
            </w:r>
          </w:p>
        </w:tc>
        <w:tc>
          <w:tcPr>
            <w:tcW w:w="5400" w:type="dxa"/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Fitted with liquid traps that are permanently filled with appropriate decontaminant</w:t>
            </w:r>
          </w:p>
        </w:tc>
        <w:tc>
          <w:tcPr>
            <w:tcW w:w="720" w:type="dxa"/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F63" w:rsidRPr="00E56483" w:rsidTr="00247D97"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Liquid entering drains contained and treated as waste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3F3F3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F63" w:rsidRPr="00E56483" w:rsidTr="00F12593">
        <w:tc>
          <w:tcPr>
            <w:tcW w:w="2268" w:type="dxa"/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Open spaces under benches and equipment</w:t>
            </w:r>
          </w:p>
        </w:tc>
        <w:tc>
          <w:tcPr>
            <w:tcW w:w="5400" w:type="dxa"/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Accessible for decontamination</w:t>
            </w:r>
          </w:p>
        </w:tc>
        <w:tc>
          <w:tcPr>
            <w:tcW w:w="720" w:type="dxa"/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E67F63" w:rsidRPr="00E56483" w:rsidRDefault="00E67F63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6483" w:rsidRDefault="00E56483">
      <w:pPr>
        <w:rPr>
          <w:sz w:val="22"/>
          <w:szCs w:val="22"/>
        </w:rPr>
      </w:pPr>
    </w:p>
    <w:p w:rsidR="00E56483" w:rsidRDefault="00E5648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67F63" w:rsidRPr="00E56483" w:rsidRDefault="00E67F63">
      <w:pPr>
        <w:rPr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400"/>
        <w:gridCol w:w="720"/>
        <w:gridCol w:w="720"/>
        <w:gridCol w:w="720"/>
        <w:gridCol w:w="4500"/>
      </w:tblGrid>
      <w:tr w:rsidR="00D62522" w:rsidRPr="00E56483" w:rsidTr="0038038C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Dealings involving GM micro-organisms</w:t>
            </w:r>
            <w:r w:rsidRPr="00E5648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56483">
              <w:rPr>
                <w:rFonts w:ascii="Arial" w:hAnsi="Arial" w:cs="Arial"/>
                <w:sz w:val="22"/>
                <w:szCs w:val="22"/>
              </w:rPr>
              <w:t>(these conditions must also be met if any of the dealings in the facility involve GM micro organisms)</w:t>
            </w:r>
          </w:p>
        </w:tc>
      </w:tr>
      <w:tr w:rsidR="00D62522" w:rsidRPr="00E56483" w:rsidTr="0038038C">
        <w:tc>
          <w:tcPr>
            <w:tcW w:w="7668" w:type="dxa"/>
            <w:gridSpan w:val="2"/>
            <w:shd w:val="clear" w:color="auto" w:fill="A6A6A6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A6A6A6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A6A6A6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shd w:val="clear" w:color="auto" w:fill="A6A6A6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34746F" w:rsidRPr="00E56483" w:rsidTr="0038038C">
        <w:tc>
          <w:tcPr>
            <w:tcW w:w="2268" w:type="dxa"/>
            <w:vMerge w:val="restart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Aerosol containment</w:t>
            </w:r>
          </w:p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3F3F3"/>
          </w:tcPr>
          <w:p w:rsidR="0034746F" w:rsidRPr="00E56483" w:rsidRDefault="001B05E0" w:rsidP="001D5DA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Dealings involving Risk Group 2 PC2 GMOs produce aerosols</w:t>
            </w: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46F" w:rsidRPr="00E56483" w:rsidTr="0038038C">
        <w:tc>
          <w:tcPr>
            <w:tcW w:w="2268" w:type="dxa"/>
            <w:vMerge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3F3F3"/>
          </w:tcPr>
          <w:p w:rsidR="0034746F" w:rsidRPr="00E56483" w:rsidRDefault="001D5DA5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BSC or other equipment specifically approved in writing present</w:t>
            </w: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46F" w:rsidRPr="00E56483" w:rsidTr="0038038C">
        <w:tc>
          <w:tcPr>
            <w:tcW w:w="2268" w:type="dxa"/>
            <w:vMerge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60" w:type="dxa"/>
            <w:gridSpan w:val="5"/>
            <w:tcBorders>
              <w:bottom w:val="single" w:sz="4" w:space="0" w:color="auto"/>
            </w:tcBorders>
            <w:shd w:val="clear" w:color="auto" w:fill="A6A6A6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 xml:space="preserve">If BSC Class I or II used to contain the aerosols: </w:t>
            </w:r>
          </w:p>
        </w:tc>
      </w:tr>
      <w:tr w:rsidR="0034746F" w:rsidRPr="00E56483" w:rsidTr="0038038C">
        <w:tc>
          <w:tcPr>
            <w:tcW w:w="2268" w:type="dxa"/>
            <w:vMerge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BSC inspected and tested at least once within last 12 months</w:t>
            </w: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46F" w:rsidRPr="00E56483" w:rsidTr="0038038C">
        <w:tc>
          <w:tcPr>
            <w:tcW w:w="2268" w:type="dxa"/>
            <w:vMerge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Certificate of test results and date of next test affixed to side of cabinet</w:t>
            </w: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3F3F3"/>
          </w:tcPr>
          <w:p w:rsidR="0034746F" w:rsidRPr="00E56483" w:rsidRDefault="0034746F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F12593">
        <w:tc>
          <w:tcPr>
            <w:tcW w:w="2268" w:type="dxa"/>
            <w:vMerge w:val="restart"/>
            <w:shd w:val="clear" w:color="auto" w:fill="FFFFFF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Heat based decontamination equipment</w:t>
            </w:r>
          </w:p>
        </w:tc>
        <w:tc>
          <w:tcPr>
            <w:tcW w:w="5400" w:type="dxa"/>
            <w:shd w:val="clear" w:color="auto" w:fill="FFFFFF"/>
          </w:tcPr>
          <w:p w:rsidR="00D62522" w:rsidRPr="00E56483" w:rsidRDefault="001D5DA5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Validated monthly</w:t>
            </w:r>
          </w:p>
        </w:tc>
        <w:tc>
          <w:tcPr>
            <w:tcW w:w="720" w:type="dxa"/>
            <w:shd w:val="clear" w:color="auto" w:fill="FFFFFF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F12593">
        <w:tc>
          <w:tcPr>
            <w:tcW w:w="2268" w:type="dxa"/>
            <w:vMerge/>
            <w:shd w:val="clear" w:color="auto" w:fill="FFFFFF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FFFFF"/>
          </w:tcPr>
          <w:p w:rsidR="00D62522" w:rsidRPr="00E56483" w:rsidRDefault="001D5DA5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Calibrated annually</w:t>
            </w:r>
          </w:p>
        </w:tc>
        <w:tc>
          <w:tcPr>
            <w:tcW w:w="720" w:type="dxa"/>
            <w:shd w:val="clear" w:color="auto" w:fill="FFFFFF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38038C">
        <w:tc>
          <w:tcPr>
            <w:tcW w:w="2268" w:type="dxa"/>
            <w:vMerge w:val="restart"/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Backflow prevention</w:t>
            </w:r>
          </w:p>
        </w:tc>
        <w:tc>
          <w:tcPr>
            <w:tcW w:w="5400" w:type="dxa"/>
            <w:shd w:val="clear" w:color="auto" w:fill="F3F3F3"/>
          </w:tcPr>
          <w:p w:rsidR="00D62522" w:rsidRPr="00E56483" w:rsidRDefault="00D62522" w:rsidP="001D5DA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If installed</w:t>
            </w:r>
            <w:r w:rsidR="001D5DA5" w:rsidRPr="00E564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56483">
              <w:rPr>
                <w:rFonts w:ascii="Arial" w:hAnsi="Arial" w:cs="Arial"/>
                <w:sz w:val="22"/>
                <w:szCs w:val="22"/>
              </w:rPr>
              <w:t>– maintained and tested annually (if testable)</w:t>
            </w:r>
          </w:p>
        </w:tc>
        <w:tc>
          <w:tcPr>
            <w:tcW w:w="720" w:type="dxa"/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38038C">
        <w:tc>
          <w:tcPr>
            <w:tcW w:w="2268" w:type="dxa"/>
            <w:vMerge/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3F3F3"/>
          </w:tcPr>
          <w:p w:rsidR="003125F0" w:rsidRPr="00E56483" w:rsidRDefault="003125F0" w:rsidP="003125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Changes to or new connections made to the water supply</w:t>
            </w:r>
          </w:p>
          <w:p w:rsidR="00D62522" w:rsidRPr="00E56483" w:rsidRDefault="003125F0" w:rsidP="003125F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(</w:t>
            </w:r>
            <w:r w:rsidRPr="00E56483">
              <w:rPr>
                <w:rFonts w:ascii="Arial" w:hAnsi="Arial" w:cs="Arial"/>
                <w:b/>
                <w:sz w:val="22"/>
                <w:szCs w:val="22"/>
              </w:rPr>
              <w:t>If yes</w:t>
            </w:r>
            <w:r w:rsidRPr="00E56483">
              <w:rPr>
                <w:rFonts w:ascii="Arial" w:hAnsi="Arial" w:cs="Arial"/>
                <w:sz w:val="22"/>
                <w:szCs w:val="22"/>
              </w:rPr>
              <w:t xml:space="preserve"> - new Risk Assessment required)</w:t>
            </w:r>
          </w:p>
        </w:tc>
        <w:tc>
          <w:tcPr>
            <w:tcW w:w="720" w:type="dxa"/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38038C"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3F3F3"/>
          </w:tcPr>
          <w:p w:rsidR="00D62522" w:rsidRPr="00E56483" w:rsidRDefault="001D5DA5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If RA requires backflow protection, is it installed and functioning properly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3F3F3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6483" w:rsidRDefault="00E56483">
      <w:pPr>
        <w:rPr>
          <w:sz w:val="22"/>
          <w:szCs w:val="22"/>
        </w:rPr>
      </w:pPr>
    </w:p>
    <w:p w:rsidR="00E56483" w:rsidRDefault="00E5648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62522" w:rsidRPr="00E56483" w:rsidRDefault="00D62522">
      <w:pPr>
        <w:rPr>
          <w:sz w:val="22"/>
          <w:szCs w:val="2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400"/>
        <w:gridCol w:w="720"/>
        <w:gridCol w:w="720"/>
        <w:gridCol w:w="720"/>
        <w:gridCol w:w="4500"/>
      </w:tblGrid>
      <w:tr w:rsidR="00D62522" w:rsidRPr="00E56483" w:rsidTr="0038038C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General Conditions</w:t>
            </w:r>
          </w:p>
        </w:tc>
      </w:tr>
      <w:tr w:rsidR="00D62522" w:rsidRPr="00E56483" w:rsidTr="00247D97">
        <w:tc>
          <w:tcPr>
            <w:tcW w:w="7668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6A6A6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D62522" w:rsidRPr="00E56483" w:rsidTr="00F12593">
        <w:tc>
          <w:tcPr>
            <w:tcW w:w="2268" w:type="dxa"/>
            <w:vMerge w:val="restart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Ownership of facility</w:t>
            </w:r>
          </w:p>
        </w:tc>
        <w:tc>
          <w:tcPr>
            <w:tcW w:w="540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Certification holder owns or has authority to maintain facility and fittings</w:t>
            </w: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F12593">
        <w:tc>
          <w:tcPr>
            <w:tcW w:w="2268" w:type="dxa"/>
            <w:vMerge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If no</w:t>
            </w:r>
            <w:r w:rsidRPr="00E56483">
              <w:rPr>
                <w:rFonts w:ascii="Arial" w:hAnsi="Arial" w:cs="Arial"/>
                <w:sz w:val="22"/>
                <w:szCs w:val="22"/>
              </w:rPr>
              <w:t xml:space="preserve"> – has owner not carried out or refused to carry out required maintenance</w:t>
            </w: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247D97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Signs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OGTR signage and biohazard signs affixed to access door/s (signs are on or near access door/s and able to be clearly seen by persons entering facility)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F12593">
        <w:tc>
          <w:tcPr>
            <w:tcW w:w="2268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Disinfectant</w:t>
            </w:r>
          </w:p>
        </w:tc>
        <w:tc>
          <w:tcPr>
            <w:tcW w:w="5400" w:type="dxa"/>
            <w:shd w:val="clear" w:color="auto" w:fill="F2F2F2"/>
          </w:tcPr>
          <w:p w:rsidR="00D62522" w:rsidRPr="00E56483" w:rsidRDefault="004C4CC7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Supply suitable for use against the GMOs dealt with in the facility available</w:t>
            </w: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38038C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Pests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F23197" w:rsidP="00F23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>Pest c</w:t>
            </w:r>
            <w:r w:rsidR="00E67F63" w:rsidRPr="00E56483">
              <w:rPr>
                <w:rFonts w:ascii="Arial" w:hAnsi="Arial" w:cs="Arial"/>
                <w:sz w:val="22"/>
                <w:szCs w:val="22"/>
              </w:rPr>
              <w:t>ontrol strategy in place.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247D97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Obligations of the certification holder in respect to the users of the facility</w:t>
            </w:r>
          </w:p>
        </w:tc>
      </w:tr>
      <w:tr w:rsidR="00247D97" w:rsidRPr="00E56483" w:rsidTr="00F12593">
        <w:tc>
          <w:tcPr>
            <w:tcW w:w="7668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247D97" w:rsidRPr="00E56483" w:rsidRDefault="00247D97" w:rsidP="00F1259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247D97" w:rsidRPr="00E56483" w:rsidRDefault="00247D97" w:rsidP="00F125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247D97" w:rsidRPr="00E56483" w:rsidRDefault="00247D97" w:rsidP="00F125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247D97" w:rsidRPr="00E56483" w:rsidRDefault="00247D97" w:rsidP="00F125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6A6A6"/>
          </w:tcPr>
          <w:p w:rsidR="00247D97" w:rsidRPr="00E56483" w:rsidRDefault="00247D97" w:rsidP="00F1259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D62522" w:rsidRPr="00E56483" w:rsidTr="00F12593"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Authorised persons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2F2F2"/>
          </w:tcPr>
          <w:p w:rsidR="00D62522" w:rsidRPr="00E56483" w:rsidRDefault="00D62522" w:rsidP="00F23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 xml:space="preserve">Facility access restricted to authorised persons </w:t>
            </w:r>
            <w:r w:rsidRPr="00E56483">
              <w:rPr>
                <w:rFonts w:ascii="Arial" w:hAnsi="Arial" w:cs="Arial"/>
                <w:sz w:val="18"/>
                <w:szCs w:val="18"/>
              </w:rPr>
              <w:t xml:space="preserve">(as described in Part B, conditions </w:t>
            </w:r>
            <w:r w:rsidR="00C2546A" w:rsidRPr="00E56483">
              <w:rPr>
                <w:rFonts w:ascii="Arial" w:hAnsi="Arial" w:cs="Arial"/>
                <w:sz w:val="18"/>
                <w:szCs w:val="18"/>
              </w:rPr>
              <w:t>1 to 9</w:t>
            </w:r>
            <w:r w:rsidRPr="00E56483">
              <w:rPr>
                <w:rFonts w:ascii="Arial" w:hAnsi="Arial" w:cs="Arial"/>
                <w:sz w:val="18"/>
                <w:szCs w:val="18"/>
              </w:rPr>
              <w:t xml:space="preserve">, of the </w:t>
            </w:r>
            <w:r w:rsidRPr="00E56483">
              <w:rPr>
                <w:rFonts w:ascii="Arial" w:hAnsi="Arial" w:cs="Arial"/>
                <w:i/>
                <w:sz w:val="18"/>
                <w:szCs w:val="18"/>
              </w:rPr>
              <w:t>Guidelines for Certification of Physical Containment Facilities PC2 Plant Facility Version 3.</w:t>
            </w:r>
            <w:r w:rsidR="00C2546A" w:rsidRPr="00E56483">
              <w:rPr>
                <w:rFonts w:ascii="Arial" w:hAnsi="Arial" w:cs="Arial"/>
                <w:i/>
                <w:sz w:val="18"/>
                <w:szCs w:val="18"/>
              </w:rPr>
              <w:t xml:space="preserve">2 </w:t>
            </w:r>
            <w:r w:rsidRPr="00E56483">
              <w:rPr>
                <w:rFonts w:ascii="Arial" w:hAnsi="Arial" w:cs="Arial"/>
                <w:i/>
                <w:sz w:val="18"/>
                <w:szCs w:val="18"/>
              </w:rPr>
              <w:t xml:space="preserve">– issued </w:t>
            </w:r>
            <w:r w:rsidR="00F23197" w:rsidRPr="00E56483">
              <w:rPr>
                <w:rFonts w:ascii="Arial" w:hAnsi="Arial" w:cs="Arial"/>
                <w:i/>
                <w:sz w:val="18"/>
                <w:szCs w:val="18"/>
              </w:rPr>
              <w:t>1 March 2013)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2F2F2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522" w:rsidRPr="00E56483" w:rsidTr="0038038C">
        <w:tc>
          <w:tcPr>
            <w:tcW w:w="14328" w:type="dxa"/>
            <w:gridSpan w:val="6"/>
            <w:shd w:val="clear" w:color="auto" w:fill="000000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 xml:space="preserve">Behavioural Requirements </w:t>
            </w:r>
          </w:p>
        </w:tc>
      </w:tr>
      <w:tr w:rsidR="00D62522" w:rsidRPr="00E56483" w:rsidTr="0038038C">
        <w:tc>
          <w:tcPr>
            <w:tcW w:w="2268" w:type="dxa"/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6483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5400" w:type="dxa"/>
            <w:shd w:val="clear" w:color="auto" w:fill="auto"/>
          </w:tcPr>
          <w:p w:rsidR="00D62522" w:rsidRPr="00E56483" w:rsidRDefault="00D62522" w:rsidP="00F2319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56483">
              <w:rPr>
                <w:rFonts w:ascii="Arial" w:hAnsi="Arial" w:cs="Arial"/>
                <w:sz w:val="22"/>
                <w:szCs w:val="22"/>
              </w:rPr>
              <w:t xml:space="preserve">Persons conducting dealings with GMOs in the facility have been trained in the behavioural requirements </w:t>
            </w:r>
            <w:r w:rsidRPr="00E56483">
              <w:rPr>
                <w:rFonts w:ascii="Arial" w:hAnsi="Arial" w:cs="Arial"/>
                <w:sz w:val="18"/>
                <w:szCs w:val="18"/>
              </w:rPr>
              <w:t xml:space="preserve">(as listed in Part C of </w:t>
            </w:r>
            <w:r w:rsidRPr="00E56483">
              <w:rPr>
                <w:rFonts w:ascii="Arial" w:hAnsi="Arial" w:cs="Arial"/>
                <w:i/>
                <w:sz w:val="18"/>
                <w:szCs w:val="18"/>
              </w:rPr>
              <w:t>Guidelines for Certification of Physical Containment Facilities PC2 Plant Facility Version 3.</w:t>
            </w:r>
            <w:r w:rsidR="00C2546A" w:rsidRPr="00E56483">
              <w:rPr>
                <w:rFonts w:ascii="Arial" w:hAnsi="Arial" w:cs="Arial"/>
                <w:i/>
                <w:sz w:val="18"/>
                <w:szCs w:val="18"/>
              </w:rPr>
              <w:t xml:space="preserve">2 </w:t>
            </w:r>
            <w:r w:rsidRPr="00E56483">
              <w:rPr>
                <w:rFonts w:ascii="Arial" w:hAnsi="Arial" w:cs="Arial"/>
                <w:i/>
                <w:sz w:val="18"/>
                <w:szCs w:val="18"/>
              </w:rPr>
              <w:t xml:space="preserve">– issued </w:t>
            </w:r>
            <w:r w:rsidR="00F23197" w:rsidRPr="00E56483">
              <w:rPr>
                <w:rFonts w:ascii="Arial" w:hAnsi="Arial" w:cs="Arial"/>
                <w:i/>
                <w:sz w:val="18"/>
                <w:szCs w:val="18"/>
              </w:rPr>
              <w:t>1 March 2013</w:t>
            </w:r>
            <w:r w:rsidRPr="00E5648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D62522" w:rsidRPr="00E56483" w:rsidRDefault="00D62522" w:rsidP="0038038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0E88" w:rsidRPr="00E56483" w:rsidRDefault="00440E88">
      <w:pPr>
        <w:rPr>
          <w:rFonts w:ascii="Arial" w:hAnsi="Arial" w:cs="Arial"/>
          <w:sz w:val="22"/>
          <w:szCs w:val="22"/>
        </w:rPr>
      </w:pPr>
    </w:p>
    <w:sectPr w:rsidR="00440E88" w:rsidRPr="00E56483" w:rsidSect="0034746F">
      <w:footerReference w:type="default" r:id="rId8"/>
      <w:pgSz w:w="16838" w:h="11906" w:orient="landscape" w:code="9"/>
      <w:pgMar w:top="719" w:right="1440" w:bottom="719" w:left="1440" w:header="360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73" w:rsidRDefault="00632673">
      <w:r>
        <w:separator/>
      </w:r>
    </w:p>
  </w:endnote>
  <w:endnote w:type="continuationSeparator" w:id="0">
    <w:p w:rsidR="00632673" w:rsidRDefault="006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673" w:rsidRPr="00295984" w:rsidRDefault="00632673" w:rsidP="00733330">
    <w:pPr>
      <w:rPr>
        <w:rFonts w:ascii="Arial" w:hAnsi="Arial" w:cs="Arial"/>
        <w:sz w:val="16"/>
        <w:szCs w:val="16"/>
      </w:rPr>
    </w:pPr>
    <w:r w:rsidRPr="00295984">
      <w:rPr>
        <w:rFonts w:ascii="Arial" w:hAnsi="Arial" w:cs="Arial"/>
        <w:sz w:val="16"/>
        <w:szCs w:val="16"/>
      </w:rPr>
      <w:t xml:space="preserve">Annual Inspection Checklist for PC2 Plant Facilities under </w:t>
    </w:r>
    <w:r w:rsidRPr="00295984">
      <w:rPr>
        <w:rFonts w:ascii="Arial" w:hAnsi="Arial" w:cs="Arial"/>
        <w:i/>
        <w:iCs/>
        <w:color w:val="000000"/>
        <w:sz w:val="16"/>
        <w:szCs w:val="16"/>
      </w:rPr>
      <w:t>Guidelines for Certification of a Physical Containment Level 2 Plant Facility Version 3.2 – 1 March 2013</w:t>
    </w:r>
    <w:r w:rsidRPr="00295984">
      <w:rPr>
        <w:rFonts w:ascii="Arial" w:hAnsi="Arial" w:cs="Arial"/>
        <w:sz w:val="16"/>
        <w:szCs w:val="16"/>
      </w:rPr>
      <w:t xml:space="preserve">    </w:t>
    </w:r>
    <w:r w:rsidRPr="00295984">
      <w:rPr>
        <w:rFonts w:ascii="Arial" w:hAnsi="Arial" w:cs="Arial"/>
        <w:sz w:val="16"/>
        <w:szCs w:val="16"/>
      </w:rPr>
      <w:tab/>
    </w:r>
    <w:r w:rsidRPr="00295984">
      <w:rPr>
        <w:rFonts w:ascii="Arial" w:hAnsi="Arial" w:cs="Arial"/>
        <w:sz w:val="16"/>
        <w:szCs w:val="16"/>
      </w:rPr>
      <w:tab/>
      <w:t xml:space="preserve">Page </w:t>
    </w:r>
    <w:r w:rsidRPr="00295984">
      <w:rPr>
        <w:rFonts w:ascii="Arial" w:hAnsi="Arial" w:cs="Arial"/>
        <w:sz w:val="16"/>
        <w:szCs w:val="16"/>
      </w:rPr>
      <w:fldChar w:fldCharType="begin"/>
    </w:r>
    <w:r w:rsidRPr="00295984">
      <w:rPr>
        <w:rFonts w:ascii="Arial" w:hAnsi="Arial" w:cs="Arial"/>
        <w:sz w:val="16"/>
        <w:szCs w:val="16"/>
      </w:rPr>
      <w:instrText xml:space="preserve"> PAGE </w:instrText>
    </w:r>
    <w:r w:rsidRPr="00295984">
      <w:rPr>
        <w:rFonts w:ascii="Arial" w:hAnsi="Arial" w:cs="Arial"/>
        <w:sz w:val="16"/>
        <w:szCs w:val="16"/>
      </w:rPr>
      <w:fldChar w:fldCharType="separate"/>
    </w:r>
    <w:r w:rsidR="0035061A">
      <w:rPr>
        <w:rFonts w:ascii="Arial" w:hAnsi="Arial" w:cs="Arial"/>
        <w:noProof/>
        <w:sz w:val="16"/>
        <w:szCs w:val="16"/>
      </w:rPr>
      <w:t>4</w:t>
    </w:r>
    <w:r w:rsidRPr="00295984">
      <w:rPr>
        <w:rFonts w:ascii="Arial" w:hAnsi="Arial" w:cs="Arial"/>
        <w:sz w:val="16"/>
        <w:szCs w:val="16"/>
      </w:rPr>
      <w:fldChar w:fldCharType="end"/>
    </w:r>
    <w:r w:rsidRPr="00295984">
      <w:rPr>
        <w:rFonts w:ascii="Arial" w:hAnsi="Arial" w:cs="Arial"/>
        <w:sz w:val="16"/>
        <w:szCs w:val="16"/>
      </w:rPr>
      <w:t xml:space="preserve"> of </w:t>
    </w:r>
    <w:r w:rsidRPr="00295984">
      <w:rPr>
        <w:rFonts w:ascii="Arial" w:hAnsi="Arial" w:cs="Arial"/>
        <w:sz w:val="16"/>
        <w:szCs w:val="16"/>
      </w:rPr>
      <w:fldChar w:fldCharType="begin"/>
    </w:r>
    <w:r w:rsidRPr="00295984">
      <w:rPr>
        <w:rFonts w:ascii="Arial" w:hAnsi="Arial" w:cs="Arial"/>
        <w:sz w:val="16"/>
        <w:szCs w:val="16"/>
      </w:rPr>
      <w:instrText xml:space="preserve"> NUMPAGES </w:instrText>
    </w:r>
    <w:r w:rsidRPr="00295984">
      <w:rPr>
        <w:rFonts w:ascii="Arial" w:hAnsi="Arial" w:cs="Arial"/>
        <w:sz w:val="16"/>
        <w:szCs w:val="16"/>
      </w:rPr>
      <w:fldChar w:fldCharType="separate"/>
    </w:r>
    <w:r w:rsidR="0035061A">
      <w:rPr>
        <w:rFonts w:ascii="Arial" w:hAnsi="Arial" w:cs="Arial"/>
        <w:noProof/>
        <w:sz w:val="16"/>
        <w:szCs w:val="16"/>
      </w:rPr>
      <w:t>4</w:t>
    </w:r>
    <w:r w:rsidRPr="0029598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73" w:rsidRDefault="00632673">
      <w:r>
        <w:separator/>
      </w:r>
    </w:p>
  </w:footnote>
  <w:footnote w:type="continuationSeparator" w:id="0">
    <w:p w:rsidR="00632673" w:rsidRDefault="00632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33B"/>
    <w:multiLevelType w:val="hybridMultilevel"/>
    <w:tmpl w:val="D90891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ED76C45"/>
    <w:multiLevelType w:val="hybridMultilevel"/>
    <w:tmpl w:val="5B88E5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88"/>
    <w:rsid w:val="00073129"/>
    <w:rsid w:val="00090FB8"/>
    <w:rsid w:val="000C1FC5"/>
    <w:rsid w:val="000C2087"/>
    <w:rsid w:val="000F4953"/>
    <w:rsid w:val="000F50AA"/>
    <w:rsid w:val="00117A08"/>
    <w:rsid w:val="001453CE"/>
    <w:rsid w:val="00161CBD"/>
    <w:rsid w:val="00167296"/>
    <w:rsid w:val="00177F93"/>
    <w:rsid w:val="00197112"/>
    <w:rsid w:val="001A155E"/>
    <w:rsid w:val="001B05E0"/>
    <w:rsid w:val="001B4878"/>
    <w:rsid w:val="001C4BF6"/>
    <w:rsid w:val="001D5DA5"/>
    <w:rsid w:val="001D74F7"/>
    <w:rsid w:val="0020068F"/>
    <w:rsid w:val="00201A1A"/>
    <w:rsid w:val="002150F6"/>
    <w:rsid w:val="00226E0D"/>
    <w:rsid w:val="00247D97"/>
    <w:rsid w:val="00295984"/>
    <w:rsid w:val="002A3C70"/>
    <w:rsid w:val="002B6863"/>
    <w:rsid w:val="002E556E"/>
    <w:rsid w:val="002F2003"/>
    <w:rsid w:val="003125B3"/>
    <w:rsid w:val="003125F0"/>
    <w:rsid w:val="003305AE"/>
    <w:rsid w:val="00343874"/>
    <w:rsid w:val="0034746F"/>
    <w:rsid w:val="0035061A"/>
    <w:rsid w:val="003658EB"/>
    <w:rsid w:val="003732C1"/>
    <w:rsid w:val="0038038C"/>
    <w:rsid w:val="0038758E"/>
    <w:rsid w:val="00387DAC"/>
    <w:rsid w:val="003B0DA1"/>
    <w:rsid w:val="003F7D3E"/>
    <w:rsid w:val="00402EEE"/>
    <w:rsid w:val="004074CC"/>
    <w:rsid w:val="00412175"/>
    <w:rsid w:val="00440E88"/>
    <w:rsid w:val="00483DD3"/>
    <w:rsid w:val="004C4CC7"/>
    <w:rsid w:val="004C506E"/>
    <w:rsid w:val="004C65AD"/>
    <w:rsid w:val="0051421D"/>
    <w:rsid w:val="00515309"/>
    <w:rsid w:val="00515703"/>
    <w:rsid w:val="00526AC4"/>
    <w:rsid w:val="00526EAA"/>
    <w:rsid w:val="005374A9"/>
    <w:rsid w:val="00560712"/>
    <w:rsid w:val="00573CCA"/>
    <w:rsid w:val="00596C62"/>
    <w:rsid w:val="005C6F8D"/>
    <w:rsid w:val="005D7A3E"/>
    <w:rsid w:val="005F1774"/>
    <w:rsid w:val="005F7AC5"/>
    <w:rsid w:val="00604303"/>
    <w:rsid w:val="00610684"/>
    <w:rsid w:val="00625FE9"/>
    <w:rsid w:val="00632673"/>
    <w:rsid w:val="00644A8B"/>
    <w:rsid w:val="00647055"/>
    <w:rsid w:val="0067491F"/>
    <w:rsid w:val="00682581"/>
    <w:rsid w:val="00685D70"/>
    <w:rsid w:val="006D123C"/>
    <w:rsid w:val="006F157A"/>
    <w:rsid w:val="007226E5"/>
    <w:rsid w:val="00733330"/>
    <w:rsid w:val="00776B09"/>
    <w:rsid w:val="007B7A0B"/>
    <w:rsid w:val="00813FF8"/>
    <w:rsid w:val="008160A4"/>
    <w:rsid w:val="00834202"/>
    <w:rsid w:val="0083595F"/>
    <w:rsid w:val="0086464D"/>
    <w:rsid w:val="00886FA0"/>
    <w:rsid w:val="00893502"/>
    <w:rsid w:val="008A0607"/>
    <w:rsid w:val="008F4470"/>
    <w:rsid w:val="008F6186"/>
    <w:rsid w:val="008F71F7"/>
    <w:rsid w:val="0090348B"/>
    <w:rsid w:val="00910E23"/>
    <w:rsid w:val="00913419"/>
    <w:rsid w:val="009158D6"/>
    <w:rsid w:val="0093398A"/>
    <w:rsid w:val="00956FC1"/>
    <w:rsid w:val="00957B90"/>
    <w:rsid w:val="00981AC0"/>
    <w:rsid w:val="009A706D"/>
    <w:rsid w:val="009A759E"/>
    <w:rsid w:val="009C533D"/>
    <w:rsid w:val="009D2802"/>
    <w:rsid w:val="009F5729"/>
    <w:rsid w:val="00A01728"/>
    <w:rsid w:val="00A02866"/>
    <w:rsid w:val="00A15188"/>
    <w:rsid w:val="00A3078D"/>
    <w:rsid w:val="00A37174"/>
    <w:rsid w:val="00A63B53"/>
    <w:rsid w:val="00A726D9"/>
    <w:rsid w:val="00A9130B"/>
    <w:rsid w:val="00AA3073"/>
    <w:rsid w:val="00AD0B8D"/>
    <w:rsid w:val="00AD158F"/>
    <w:rsid w:val="00AD777A"/>
    <w:rsid w:val="00AE0762"/>
    <w:rsid w:val="00AE280D"/>
    <w:rsid w:val="00B050AD"/>
    <w:rsid w:val="00B16855"/>
    <w:rsid w:val="00B348A4"/>
    <w:rsid w:val="00B44889"/>
    <w:rsid w:val="00B54AA7"/>
    <w:rsid w:val="00B628B3"/>
    <w:rsid w:val="00B73E25"/>
    <w:rsid w:val="00B90C93"/>
    <w:rsid w:val="00B959D7"/>
    <w:rsid w:val="00BD5F57"/>
    <w:rsid w:val="00BE3E3B"/>
    <w:rsid w:val="00BF48CF"/>
    <w:rsid w:val="00C24B60"/>
    <w:rsid w:val="00C2546A"/>
    <w:rsid w:val="00C26AEA"/>
    <w:rsid w:val="00C4570B"/>
    <w:rsid w:val="00C701A1"/>
    <w:rsid w:val="00CA3622"/>
    <w:rsid w:val="00CB140C"/>
    <w:rsid w:val="00CD0883"/>
    <w:rsid w:val="00D03767"/>
    <w:rsid w:val="00D0783A"/>
    <w:rsid w:val="00D16626"/>
    <w:rsid w:val="00D16DE9"/>
    <w:rsid w:val="00D33F40"/>
    <w:rsid w:val="00D62522"/>
    <w:rsid w:val="00D765D5"/>
    <w:rsid w:val="00D8226F"/>
    <w:rsid w:val="00DA46A6"/>
    <w:rsid w:val="00DA7358"/>
    <w:rsid w:val="00DB3CBE"/>
    <w:rsid w:val="00DD6D83"/>
    <w:rsid w:val="00DE61A3"/>
    <w:rsid w:val="00E23723"/>
    <w:rsid w:val="00E27BFF"/>
    <w:rsid w:val="00E45C16"/>
    <w:rsid w:val="00E5004A"/>
    <w:rsid w:val="00E54306"/>
    <w:rsid w:val="00E56483"/>
    <w:rsid w:val="00E67F63"/>
    <w:rsid w:val="00E9493D"/>
    <w:rsid w:val="00EA18CD"/>
    <w:rsid w:val="00EA2452"/>
    <w:rsid w:val="00EC76A2"/>
    <w:rsid w:val="00EE2315"/>
    <w:rsid w:val="00EE44CA"/>
    <w:rsid w:val="00F02256"/>
    <w:rsid w:val="00F12593"/>
    <w:rsid w:val="00F23197"/>
    <w:rsid w:val="00F233BA"/>
    <w:rsid w:val="00F404B3"/>
    <w:rsid w:val="00F5122F"/>
    <w:rsid w:val="00F55CD0"/>
    <w:rsid w:val="00F660C6"/>
    <w:rsid w:val="00F70CDD"/>
    <w:rsid w:val="00FC59BA"/>
    <w:rsid w:val="00FD18C6"/>
    <w:rsid w:val="00FD5B15"/>
    <w:rsid w:val="00FF0EB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67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35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350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67296"/>
    <w:pPr>
      <w:spacing w:after="120"/>
    </w:pPr>
  </w:style>
  <w:style w:type="character" w:customStyle="1" w:styleId="BodyText1">
    <w:name w:val="Body Text1"/>
    <w:rsid w:val="00167296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FC5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67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35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350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67296"/>
    <w:pPr>
      <w:spacing w:after="120"/>
    </w:pPr>
  </w:style>
  <w:style w:type="character" w:customStyle="1" w:styleId="BodyText1">
    <w:name w:val="Body Text1"/>
    <w:rsid w:val="00167296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FC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and Fitting Conditions</vt:lpstr>
    </vt:vector>
  </TitlesOfParts>
  <Company>DHA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and Fitting Conditions</dc:title>
  <dc:creator>humavr</dc:creator>
  <cp:lastModifiedBy>Kathy Smith</cp:lastModifiedBy>
  <cp:revision>2</cp:revision>
  <cp:lastPrinted>2013-09-19T05:33:00Z</cp:lastPrinted>
  <dcterms:created xsi:type="dcterms:W3CDTF">2013-09-19T05:45:00Z</dcterms:created>
  <dcterms:modified xsi:type="dcterms:W3CDTF">2013-09-19T05:45:00Z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